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6D" w:rsidRPr="000649E8" w:rsidRDefault="0073756D" w:rsidP="00A310DB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РЕСПУБЛИКИ БЕЛАРУСЬ</w:t>
      </w:r>
    </w:p>
    <w:p w:rsidR="0073756D" w:rsidRPr="000649E8" w:rsidRDefault="0073756D" w:rsidP="004804D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«</w:t>
      </w:r>
      <w:r w:rsidR="004804D2">
        <w:rPr>
          <w:rFonts w:ascii="Times New Roman" w:hAnsi="Times New Roman" w:cs="Times New Roman"/>
          <w:sz w:val="28"/>
          <w:szCs w:val="28"/>
          <w:lang w:val="ru-RU"/>
        </w:rPr>
        <w:t>Мостовский районный центр гигиены и эпидемиологии</w:t>
      </w:r>
      <w:bookmarkStart w:id="0" w:name="_GoBack"/>
      <w:bookmarkEnd w:id="0"/>
      <w:r w:rsidRPr="000649E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МЕТОДИЧЕСКОЕ ПОСОБИЕ</w:t>
      </w: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 ГИГИЕНИЧЕСКОМУ ОБУЧЕНИЮ</w:t>
      </w:r>
    </w:p>
    <w:p w:rsidR="0073756D" w:rsidRPr="000649E8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3786" w:rsidRDefault="0073756D" w:rsidP="005B3786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5B3786" w:rsidRPr="005B3786">
        <w:rPr>
          <w:rFonts w:ascii="Times New Roman" w:hAnsi="Times New Roman" w:cs="Times New Roman"/>
          <w:sz w:val="28"/>
          <w:szCs w:val="28"/>
          <w:lang w:val="ru-RU"/>
        </w:rPr>
        <w:t>РАБОТНИКОВ ВОДОПРОВОДНЫХ СООРУЖЕНИЙ И КАНАЛИЗАЦИОННОГО  ХОЗЯЙСТВА</w:t>
      </w:r>
    </w:p>
    <w:p w:rsidR="0073756D" w:rsidRPr="000649E8" w:rsidRDefault="005B3786" w:rsidP="005B3786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ОЧНО-ЗАОЧНОЙ ФОРМЫ ОБУЧЕНИЯ</w:t>
      </w:r>
    </w:p>
    <w:p w:rsidR="0073756D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756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Пособие составлено в целях повышения уровня знаний работающих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профилактике инфекционных и неинфекционных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заболеваний, 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здоровом образе жизни в соответствии с постановлением заместителя Главного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государственного санитарного врача Республики Беларусь от 15.08.2003 № 90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«Об организации и проведении гигиенического обучения и аттестации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должностных лиц и работников».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4D2" w:rsidRPr="004804D2" w:rsidRDefault="004804D2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56D" w:rsidRPr="00A310DB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10D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D56">
        <w:rPr>
          <w:rFonts w:ascii="Times New Roman" w:hAnsi="Times New Roman" w:cs="Times New Roman"/>
          <w:b/>
          <w:sz w:val="28"/>
          <w:szCs w:val="28"/>
          <w:lang w:val="ru-RU"/>
        </w:rPr>
        <w:t>Раздел 1.</w:t>
      </w: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Основы законодательства Республики Беларусь в области обеспечения санитарно-эпидемиологического благополучия населения.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Понятие об инфекционных заболеваниях. Профилактика инфекционных заболеваний, передающихся через воду.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3.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Значение  воды в жизни человека. Источники водоснабжения, их гигиеническая  характеристика.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4.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  Зоны санитарной охраны источников водоснабжения и  водопроводов хозяйственно-питьевого водоснабжения.  Санитарно-гигиенический режим на  территории зон санитарной охраны.                 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требования к эксплуатации водопроводной сети и сооружений. Порядок санитарной обработки.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>Гигиенические нормативы качества питьевой воды. Организация производственного контроля.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>Раздел 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Обязательные медицинские осмотры. Гигиеническое обучение. Правила личной гигиены.                 </w:t>
      </w:r>
    </w:p>
    <w:p w:rsidR="004870A5" w:rsidRPr="004870A5" w:rsidRDefault="004870A5" w:rsidP="004870A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8. </w:t>
      </w:r>
      <w:r w:rsidRPr="004870A5">
        <w:rPr>
          <w:rFonts w:ascii="Times New Roman" w:hAnsi="Times New Roman" w:cs="Times New Roman"/>
          <w:sz w:val="28"/>
          <w:szCs w:val="28"/>
          <w:lang w:val="ru-RU"/>
        </w:rPr>
        <w:t xml:space="preserve">Здоровый образ жизни. Принципы  здорового образа жизни, пути формирования.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70A5" w:rsidRDefault="004870A5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2E" w:rsidRDefault="0073756D" w:rsidP="00FF192E">
      <w:pPr>
        <w:pStyle w:val="PreformattedText"/>
        <w:ind w:left="3403" w:firstLine="851"/>
        <w:jc w:val="both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t>Раздел 1.</w:t>
      </w:r>
    </w:p>
    <w:p w:rsidR="0073756D" w:rsidRPr="004870A5" w:rsidRDefault="0073756D" w:rsidP="00FF192E">
      <w:pPr>
        <w:pStyle w:val="PreformattedText"/>
        <w:ind w:left="-142" w:firstLine="851"/>
        <w:jc w:val="both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t>Основы законодательства Республики Беларусь в области</w:t>
      </w:r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</w:t>
      </w:r>
      <w:r w:rsidRPr="004870A5">
        <w:rPr>
          <w:rFonts w:ascii="Times New Roman" w:hAnsi="Times New Roman" w:cs="Times New Roman"/>
          <w:b/>
          <w:bCs/>
          <w:sz w:val="32"/>
          <w:szCs w:val="28"/>
          <w:lang w:val="ru-RU"/>
        </w:rPr>
        <w:lastRenderedPageBreak/>
        <w:t>обеспечения санитарно-эпидемиологического благополучия населения</w:t>
      </w:r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>для работников водопроводных сооружений и канализационного  хозяйства</w:t>
      </w:r>
      <w:r w:rsidR="00FF192E">
        <w:rPr>
          <w:rFonts w:ascii="Times New Roman" w:hAnsi="Times New Roman" w:cs="Times New Roman"/>
          <w:b/>
          <w:bCs/>
          <w:sz w:val="32"/>
          <w:szCs w:val="28"/>
          <w:lang w:val="ru-RU"/>
        </w:rPr>
        <w:t>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 Республики Беларусь «О санитарно-эпидемиологическом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благополучии населения» от 7 января 2012 г. № 340-3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- Закон)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устанавливает 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организационные основы предотвращения неблагоприятного воздействия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человека факторов среды его обитания в целях обеспечения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санитарно-эпидемиологического благополучия населения.  Санитарно-эпидемиологическое благополучие населения — состояние здоровья населения,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среды обитания человека, при котором отсутствует вредное воздействие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человека факторов среды его обитания и обеспечиваются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благоприятные условия его жизнедеятельности.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Технически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Таможенного союза </w:t>
      </w:r>
      <w:r w:rsidRPr="001D474C">
        <w:rPr>
          <w:rFonts w:ascii="Calibri" w:hAnsi="Calibri" w:cs="Calibri"/>
          <w:sz w:val="22"/>
          <w:szCs w:val="22"/>
          <w:lang w:val="ru-RU" w:eastAsia="en-US"/>
        </w:rPr>
        <w:t>«</w:t>
      </w:r>
      <w:r w:rsidRPr="001D474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 безопасности парфюмерно-косметической продукции» (ТР ТС 009/2011) 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>устанавлива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продукции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 xml:space="preserve"> в целях защиты жизни и здоровья 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 полной версией технических регламентов Таможенного союза можно ознакомиться в сети Интернет на сайте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74C">
        <w:rPr>
          <w:rFonts w:ascii="Times New Roman" w:hAnsi="Times New Roman" w:cs="Times New Roman"/>
          <w:sz w:val="28"/>
          <w:szCs w:val="28"/>
          <w:lang w:val="ru-RU"/>
        </w:rPr>
        <w:t>http://docs.eaeunion.org/ru-ru//.</w:t>
      </w:r>
    </w:p>
    <w:p w:rsidR="00CE71F2" w:rsidRDefault="0073756D" w:rsidP="00CE71F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Общие санитарно-эпидемиологические требования к содержанию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эксплуатации капитальных строений (зданий, сооружений), изолированных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помещений и иных объектов, принадлежащих субъектам хозяйствования,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утвержденные Декретом Президента Республики Беларусь от 23.11.2017 № 7,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устанавливают общие требования к содержанию и эксплуатации капитальных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строений (зданий, сооружений), изолированных помещений и иных объектов,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принадлежащих субъектам хозяйствования, в целях обеспечения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безвредности для человека условий деятельности субъектов хозяйствования,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производимой ими продукции, выполняемых работ, оказываемых услуг.</w:t>
      </w:r>
      <w:r w:rsidR="00CE71F2" w:rsidRPr="00CE7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E291E">
        <w:rPr>
          <w:rFonts w:ascii="Times New Roman" w:hAnsi="Times New Roman" w:cs="Times New Roman"/>
          <w:sz w:val="28"/>
          <w:szCs w:val="28"/>
          <w:lang w:val="ru-RU"/>
        </w:rPr>
        <w:t>Согласно статьи</w:t>
      </w:r>
      <w:proofErr w:type="gramEnd"/>
      <w:r w:rsidRPr="00DE291E">
        <w:rPr>
          <w:rFonts w:ascii="Times New Roman" w:hAnsi="Times New Roman" w:cs="Times New Roman"/>
          <w:sz w:val="28"/>
          <w:szCs w:val="28"/>
          <w:lang w:val="ru-RU"/>
        </w:rPr>
        <w:t xml:space="preserve"> 31 Закона, организации и индивидуальные предприниматели в области санитарно-эпидемиологического благополучия населения обязаны соблюдать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91E">
        <w:rPr>
          <w:rFonts w:ascii="Times New Roman" w:hAnsi="Times New Roman" w:cs="Times New Roman"/>
          <w:sz w:val="28"/>
          <w:szCs w:val="28"/>
          <w:lang w:val="ru-RU"/>
        </w:rPr>
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актами Президента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F6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14D">
        <w:rPr>
          <w:rFonts w:ascii="Times New Roman" w:hAnsi="Times New Roman" w:cs="Times New Roman"/>
          <w:sz w:val="28"/>
          <w:szCs w:val="28"/>
          <w:lang w:val="ru-RU"/>
        </w:rPr>
        <w:t>специфические санитарно-эпидемиологические требования и гигиенические нормативы, определенные Совето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Министров Республики Беларусь; </w:t>
      </w:r>
    </w:p>
    <w:p w:rsidR="0073756D" w:rsidRDefault="0073756D" w:rsidP="00CF614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91E">
        <w:rPr>
          <w:rFonts w:ascii="Times New Roman" w:hAnsi="Times New Roman" w:cs="Times New Roman"/>
          <w:sz w:val="28"/>
          <w:szCs w:val="28"/>
          <w:lang w:val="ru-RU"/>
        </w:rPr>
        <w:t>иные санитарно-эпидемиологические требования при необеспечении в процессе экономической деятельности безопасности иным способом, исключающим причинени</w:t>
      </w:r>
      <w:r>
        <w:rPr>
          <w:rFonts w:ascii="Times New Roman" w:hAnsi="Times New Roman" w:cs="Times New Roman"/>
          <w:sz w:val="28"/>
          <w:szCs w:val="28"/>
          <w:lang w:val="ru-RU"/>
        </w:rPr>
        <w:t>е вреда жизни здоровью граждан.</w:t>
      </w:r>
    </w:p>
    <w:p w:rsidR="009113AB" w:rsidRDefault="009113AB" w:rsidP="009113A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Специфически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содержанию и эксплуатации источников и систем питьевого водоснабжения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утвержденны</w:t>
      </w:r>
      <w:r>
        <w:rPr>
          <w:rFonts w:ascii="Times New Roman" w:hAnsi="Times New Roman" w:cs="Times New Roman"/>
          <w:sz w:val="28"/>
          <w:szCs w:val="28"/>
          <w:lang w:val="ru-RU"/>
        </w:rPr>
        <w:t>е постановлением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19.12.2018 № 914 (в редакции постановления 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</w:t>
      </w:r>
      <w:r>
        <w:rPr>
          <w:rFonts w:ascii="Times New Roman" w:hAnsi="Times New Roman" w:cs="Times New Roman"/>
          <w:sz w:val="28"/>
          <w:szCs w:val="28"/>
          <w:lang w:val="ru-RU"/>
        </w:rPr>
        <w:t>ики Беларусь от 06.02.2024 № 85)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Специфически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к условиям труда работающих, утвержденны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Совета Министров </w:t>
      </w:r>
      <w:r w:rsidRPr="009113AB">
        <w:rPr>
          <w:rFonts w:ascii="Times New Roman" w:hAnsi="Times New Roman" w:cs="Times New Roman"/>
          <w:sz w:val="28"/>
          <w:szCs w:val="28"/>
          <w:lang w:val="ru-RU"/>
        </w:rPr>
        <w:t>Республики Беларусь от 01.02.2020 № 66;</w:t>
      </w:r>
    </w:p>
    <w:p w:rsidR="008F3171" w:rsidRDefault="008F3171" w:rsidP="008F317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Гигиеническ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норматив «</w:t>
      </w:r>
      <w:r w:rsidRPr="008F3171">
        <w:rPr>
          <w:rFonts w:ascii="Times New Roman" w:hAnsi="Times New Roman" w:cs="Times New Roman"/>
          <w:sz w:val="28"/>
          <w:szCs w:val="28"/>
          <w:lang w:val="ru-RU"/>
        </w:rPr>
        <w:t>Показатели безопасности питьевой воды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», утвержденного постановлением Совета Министров Республики Беларусь от 25.01.2021 № 37;</w:t>
      </w:r>
    </w:p>
    <w:p w:rsidR="0073756D" w:rsidRDefault="0073756D" w:rsidP="0074710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ADB">
        <w:rPr>
          <w:rFonts w:ascii="Times New Roman" w:hAnsi="Times New Roman" w:cs="Times New Roman"/>
          <w:sz w:val="28"/>
          <w:szCs w:val="28"/>
          <w:lang w:val="ru-RU"/>
        </w:rPr>
        <w:t>Гигиеническ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 xml:space="preserve"> норматив «</w:t>
      </w:r>
      <w:r w:rsidRPr="00747103">
        <w:rPr>
          <w:rFonts w:ascii="Times New Roman" w:hAnsi="Times New Roman" w:cs="Times New Roman"/>
          <w:sz w:val="28"/>
          <w:szCs w:val="28"/>
          <w:lang w:val="ru-RU"/>
        </w:rPr>
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</w:r>
      <w:r w:rsidRPr="00086ADB">
        <w:rPr>
          <w:rFonts w:ascii="Times New Roman" w:hAnsi="Times New Roman" w:cs="Times New Roman"/>
          <w:sz w:val="28"/>
          <w:szCs w:val="28"/>
          <w:lang w:val="ru-RU"/>
        </w:rPr>
        <w:t>», утвержденного постановлением Совета Министров Республики Беларусь от 25.01.2021 № 37;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E291E">
        <w:rPr>
          <w:rFonts w:ascii="Times New Roman" w:hAnsi="Times New Roman" w:cs="Times New Roman"/>
          <w:sz w:val="28"/>
          <w:szCs w:val="28"/>
          <w:lang w:val="ru-RU"/>
        </w:rPr>
        <w:t>Согласно статьи</w:t>
      </w:r>
      <w:proofErr w:type="gramEnd"/>
      <w:r w:rsidRPr="00DE291E">
        <w:rPr>
          <w:rFonts w:ascii="Times New Roman" w:hAnsi="Times New Roman" w:cs="Times New Roman"/>
          <w:sz w:val="28"/>
          <w:szCs w:val="28"/>
          <w:lang w:val="ru-RU"/>
        </w:rPr>
        <w:t xml:space="preserve"> 13 Закона, 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предпринимателями, если иное не установлено Президентом Республики Беларусь.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C79">
        <w:rPr>
          <w:rFonts w:ascii="Times New Roman" w:hAnsi="Times New Roman" w:cs="Times New Roman"/>
          <w:sz w:val="28"/>
          <w:szCs w:val="28"/>
          <w:lang w:val="ru-RU"/>
        </w:rPr>
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</w:t>
      </w:r>
      <w:r>
        <w:rPr>
          <w:rFonts w:ascii="Times New Roman" w:hAnsi="Times New Roman" w:cs="Times New Roman"/>
          <w:sz w:val="28"/>
          <w:szCs w:val="28"/>
          <w:lang w:val="ru-RU"/>
        </w:rPr>
        <w:t>ки Беларусь от 27.12.2003 № 183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дополнениями и изменениями, утвержденными постановлением Министерства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здравоохранения Республики Беларусь от </w:t>
      </w:r>
      <w:r w:rsidR="008F317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.08.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2010 г. № 117.</w:t>
      </w:r>
    </w:p>
    <w:p w:rsidR="0042493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3FD">
        <w:rPr>
          <w:rFonts w:ascii="Times New Roman" w:hAnsi="Times New Roman" w:cs="Times New Roman"/>
          <w:sz w:val="28"/>
          <w:szCs w:val="28"/>
          <w:lang w:val="ru-RU"/>
        </w:rPr>
        <w:t>С перечнем действующих технических нормативных правовых актов органов и учреждений, осуществляющих государствен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ный санитарный надзор, а также </w:t>
      </w:r>
      <w:r w:rsidRPr="004603FD">
        <w:rPr>
          <w:rFonts w:ascii="Times New Roman" w:hAnsi="Times New Roman" w:cs="Times New Roman"/>
          <w:sz w:val="28"/>
          <w:szCs w:val="28"/>
          <w:lang w:val="ru-RU"/>
        </w:rPr>
        <w:t>с полными текстами  Санитарных норм и правил можно ознакомиться на сайте Министерства здравоохранения Республики Беларусь (www.minzdrav.gov.by) в разделе нормативная правовая база.</w:t>
      </w:r>
    </w:p>
    <w:p w:rsidR="00FF192E" w:rsidRDefault="00424938" w:rsidP="00FF192E">
      <w:pPr>
        <w:pStyle w:val="PreformattedText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73756D" w:rsidRPr="004870A5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lastRenderedPageBreak/>
        <w:t>Раздел 2</w:t>
      </w:r>
      <w:r w:rsidR="00A310DB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t xml:space="preserve">. </w:t>
      </w:r>
    </w:p>
    <w:p w:rsidR="004870A5" w:rsidRPr="004870A5" w:rsidRDefault="004870A5" w:rsidP="00FF192E">
      <w:pPr>
        <w:pStyle w:val="PreformattedText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</w:pPr>
      <w:r w:rsidRPr="004870A5">
        <w:rPr>
          <w:rFonts w:ascii="Times New Roman" w:hAnsi="Times New Roman" w:cs="Times New Roman"/>
          <w:b/>
          <w:bCs/>
          <w:sz w:val="30"/>
          <w:szCs w:val="30"/>
          <w:lang w:val="ru-RU" w:eastAsia="en-US"/>
        </w:rPr>
        <w:t>Понятие об инфекционных заболеваниях. Профилактика инфекционных заболеваний, передающихся через воду.</w:t>
      </w:r>
    </w:p>
    <w:p w:rsidR="004870A5" w:rsidRDefault="004870A5" w:rsidP="00A310DB">
      <w:pPr>
        <w:widowControl/>
        <w:suppressAutoHyphens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</w:pPr>
    </w:p>
    <w:p w:rsidR="0073756D" w:rsidRPr="00356713" w:rsidRDefault="0073756D" w:rsidP="00FF192E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Инфекционные заболевания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– 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это заболевания, вызванные проникн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о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вением в организм человека болезнетворных (патогенных) микроорганизмов. Отличие от неинфекционных заболеваний заключается в способности к распр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о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странению, причем, если распространение ограничивается границами семейн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о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го очага, коллектива, то речь идет о локальной вспышке или групповой забол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е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ваемости. Значительное распространение какого-либо инфекционного забол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е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в</w:t>
      </w:r>
      <w:r w:rsid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ания среди людей носит название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эпидемия, а если охвачены страны мира – пандемия.</w:t>
      </w:r>
    </w:p>
    <w:p w:rsidR="0073756D" w:rsidRPr="00356713" w:rsidRDefault="0073756D" w:rsidP="00A310DB">
      <w:pPr>
        <w:widowControl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Микроорганизмы</w:t>
      </w:r>
      <w:r w:rsidRPr="00356713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–</w:t>
      </w:r>
      <w:r w:rsidRPr="00356713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="004870A5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это мельчайшие живые существа. Они настолько малы, что их можно увидеть только с помощью микроскопа. В зависимости от размера, других признаков микроорганизмы подразделяются на бактерии, в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и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русы, риккетсии, вибрионы и др. Микроорганизмы очень широко распростр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а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нены в природе (почва, воздух, вода), откуда они могут попадать на пищевые продукты. Много микробов находится на поверхности тела человека, в ротовой полости, кишечнике. Микроорганизмы могут быть полезными для человека и широко используются в пищевой промышленности. Без них невозможно испечь хлеб, приготовить молочнокислые продукты, сварить пиво и т.д. Существуют также микроорганизмы, способные вызывать у человека или животных забол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е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вания - это болезнетворные (патогенные) микроорганизмы. Для возникновения заболевания в организм человека должно попасть определенное количество микроорганизмов или токсина (заражающая доза). Токсины - это продукт жи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з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недеятельности патогенных микроорганизмов. Для каждого инфекционного з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а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болевания существует своя заражающая доза, которая колеблется от нескол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>ь</w:t>
      </w:r>
      <w:r w:rsidRPr="0035671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ких микроорганизмов до миллионов. </w:t>
      </w:r>
    </w:p>
    <w:p w:rsidR="00C35B98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b/>
          <w:sz w:val="28"/>
          <w:szCs w:val="28"/>
          <w:u w:val="single"/>
          <w:lang w:val="ru-RU" w:eastAsia="en-US"/>
        </w:rPr>
        <w:t>Кишечные инфекции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— это целая группа заразных заболеваний, которые в первую очередь повреждают пищеварительный тракт. Заражение происходит при попадании возбудителя инфекции через рот, как правило, при употреблении зараженных пищевых продуктов и воды, при вирусных инфекциях, кроме того, через мельчайшие капельки слюны и мокроты при кашле и чихании, через испражнения больного. При контактно-бытовом пути возбудитель может передаваться через загрязненные руки, предметы домашнего обихода (белье, полотенца, посуда, игрушки). Изо рта микробы попадают в желудок, а затем в кишечник, где начинают усиленно размножаться. После попадания микробов в организм наступает бессимптомный инкубационный период, продолжающийся, в большинстве случаев, 6-48 часов. Возбудители кишечных инфекций отличаются большой устойчивостью во внешней среде.</w:t>
      </w:r>
    </w:p>
    <w:p w:rsidR="004870A5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Сальмонелл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ы выдерживают нагревание до 65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С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º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в течение 30 минут, сохраняют жизнеспособность в пыли до 80 дней, в почве живут несколько лет. Дизентерийные микробы сохраняются во внешней среде до 30-45 дней. </w:t>
      </w:r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lastRenderedPageBreak/>
        <w:t xml:space="preserve">Энтеровирусы выживают в водопроводной воде до 18 дней,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норовирусы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устойчивы к высыханию, замораживанию, нагреванию до 60гр. С и погибают только от хлорсодержащих дезинфицирующих средств. Источником инфекции при дизентерии является только больной человек, при сальмонеллезе - больной человек и животные. Например, до 30% сальмонеллы обнаруживаются у овец, до 15% - у свиней, до 40% - у мышевидных грызунов, до 50% - у гусей и уток. Как правило, кишечные инфекции начинаются остро. Отмечается повышенная температура тела, снижение аппетита, тошнота, рвота, жидкий стул, головная боль и пр. Серьезным последствием кишечной инфекции является обезвоживание организма, особенно тяжело протекающее у детей и у пожилых людей. Клиническая картина заболеваний различается в зависимости от вида кишечной инфекции. Иногда кишечные инфекции не имеют видимых симптомов, но сопровождаются выделением возбудителей. В плане распространения инфекции такое носительство особенно опасно — ничего не подозревающий человек становится постоянным источником заражения окружающих. Среди людей все чаще выявляются здоровые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бактерионосители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сальмонелл, здоровые вирусоносители ротавирусной и энтеровирусной инфекции. Взрослый человек может не заметить, что он носитель ротавирусной инфекции, болезнь, как правило, протекает со стертыми симптомами (снижение аппетита, кратковременное повышение температуры), но в этот период человек является заразным! Люди, инфицированные </w:t>
      </w:r>
      <w:proofErr w:type="spellStart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>норовирусом</w:t>
      </w:r>
      <w:proofErr w:type="spellEnd"/>
      <w:r w:rsidRPr="004870A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, способны заразить окружающих во время разгара заболевания и в течение последующих 2-х суток, а иногда в течение 2-х недель после начала заболевания. </w:t>
      </w:r>
    </w:p>
    <w:p w:rsidR="00C35B98" w:rsidRPr="00C35B98" w:rsidRDefault="00C35B98" w:rsidP="00FF192E">
      <w:pPr>
        <w:pStyle w:val="PreformattedText"/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b/>
          <w:bCs/>
          <w:sz w:val="28"/>
          <w:szCs w:val="28"/>
          <w:lang w:val="ru-RU" w:eastAsia="en-US"/>
        </w:rPr>
        <w:t>Заболевания человека, связанные с водой, условно подразделяются на 4 группы, это: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водой, зараженной болезнетворными микроорганизмами (тиф, холера, дизентерия, полиомиелит, гастроэнтерит,);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 кожи и слизистой, возникающие при использовании загрязненной воды для умывания (например, трахома);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паразитами, живущими в воде (шистосоматоз и ришта);</w:t>
      </w:r>
    </w:p>
    <w:p w:rsidR="00C35B98" w:rsidRPr="00C35B98" w:rsidRDefault="00C35B98" w:rsidP="00FF192E">
      <w:pPr>
        <w:pStyle w:val="PreformattedText"/>
        <w:numPr>
          <w:ilvl w:val="0"/>
          <w:numId w:val="14"/>
        </w:numPr>
        <w:ind w:left="142"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заболевания, вызываемые живущими и размножающимися в воде насекомыми – переносчиками инфекции (малярия, желтая лихорадка.).</w:t>
      </w:r>
    </w:p>
    <w:p w:rsidR="00C35B98" w:rsidRPr="00C35B98" w:rsidRDefault="00C35B98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Наиболее опасной для здоровья и самой распространенной на нашей планете является группа, где загрязненная болезнетворными микроорганизмами вода употребляется непосредственно для питья и приготовления пищи. Употребляя загрязненную воду в пищевых целях, возможно развитие таких заболеваний, как холера, полиомиелит, гепатит Е, дизентерия, брюшной тиф, и многие другие тяжелые заболевания, которые могут привести к неблагоприятным, вплоть до инвалидизации и смерти.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C35B98">
        <w:rPr>
          <w:rFonts w:ascii="Times New Roman" w:hAnsi="Times New Roman" w:cs="Times New Roman"/>
          <w:sz w:val="28"/>
          <w:szCs w:val="28"/>
          <w:lang w:val="ru-RU" w:eastAsia="en-US"/>
        </w:rPr>
        <w:t>В мире ежегодно, вследствие употребления небезопасной питьевой воды, умирает более 842 000 человек, причем в подавляющем большинстве случаев избежать трагических последствий можно было бы при должной профилактике и устранению соответствующих факторы риска.</w:t>
      </w:r>
    </w:p>
    <w:p w:rsidR="00C35B98" w:rsidRPr="00FF192E" w:rsidRDefault="00C35B98" w:rsidP="00A310D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</w:p>
    <w:p w:rsidR="004870A5" w:rsidRPr="00FF192E" w:rsidRDefault="004870A5" w:rsidP="00A310DB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en-US"/>
        </w:rPr>
        <w:t>Профилактика инфекционных заболеваний, передающихся через воду: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Пейте воду только из проверенного источника водоснабжения;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Если вы не уверены в безопасности питьевого источника, используйте кипяченую или бутилированную воду;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На отдыхе в экзотических странах пользуйтесь исключительно бутилированной водой, причем не только для питья, но и для умывания, чистки зубов;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Если страна является неблагополучной по каким-либо инфекционным заболеваниям (особенно это касается особо опасных заболеваний, таких как желтая лихорадка, брюшной тиф, менингококковые инфекции, вирусные гепатиты), сделайте профилактическую прививку против указанных инфекций;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Купайтесь в разрешенных для этих целей водоемах;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Не мойте овощи, фрукты и посуду водой из водоема;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Не заглатывайте воду при купании;</w:t>
      </w:r>
    </w:p>
    <w:p w:rsidR="00C35B98" w:rsidRPr="00FF192E" w:rsidRDefault="00C35B98" w:rsidP="00A310DB">
      <w:pPr>
        <w:pStyle w:val="PreformattedText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</w:pPr>
      <w:r w:rsidRPr="00FF192E">
        <w:rPr>
          <w:rFonts w:ascii="Times New Roman" w:hAnsi="Times New Roman" w:cs="Times New Roman"/>
          <w:sz w:val="28"/>
          <w:szCs w:val="28"/>
          <w:u w:val="single"/>
          <w:lang w:val="ru-RU" w:eastAsia="en-US"/>
        </w:rPr>
        <w:t>Мойте руки только чистой водой с мылом перед едой, после туалета, после прогулок, контакта с животными, гаджетами или деньгами.</w:t>
      </w:r>
    </w:p>
    <w:p w:rsidR="00FF192E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192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br w:type="page"/>
      </w:r>
      <w:r w:rsidR="0073756D" w:rsidRPr="004603F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3756D" w:rsidRPr="004603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FF192E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Значение  воды в жизни челове</w:t>
      </w:r>
      <w:r w:rsidR="00FF1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ка. Источники водоснабжения, их</w:t>
      </w:r>
    </w:p>
    <w:p w:rsidR="0073756D" w:rsidRPr="00B94D56" w:rsidRDefault="00424938" w:rsidP="00FF192E">
      <w:pPr>
        <w:pStyle w:val="PreformattedTex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гигиеническая  характеристика.</w:t>
      </w:r>
    </w:p>
    <w:p w:rsidR="00FF192E" w:rsidRDefault="00FF192E" w:rsidP="00931946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0DB">
        <w:rPr>
          <w:rFonts w:ascii="Times New Roman" w:hAnsi="Times New Roman" w:cs="Times New Roman"/>
          <w:b/>
          <w:bCs/>
          <w:sz w:val="28"/>
          <w:szCs w:val="28"/>
        </w:rPr>
        <w:t xml:space="preserve">Главный потребитель воды на Земле — это человек. </w:t>
      </w:r>
      <w:r w:rsidRPr="00931946">
        <w:rPr>
          <w:rFonts w:ascii="Times New Roman" w:hAnsi="Times New Roman" w:cs="Times New Roman"/>
          <w:bCs/>
          <w:sz w:val="28"/>
          <w:szCs w:val="28"/>
        </w:rPr>
        <w:t>Не случайно все мировые цивилизации формировались и развивались исключительно вблизи водоемов. Значение же воды в жизни человека просто огромное.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Тело человека тоже состоит из воды. В теле новорожденного — до 75% воды, в теле пожилого человека — более 50%. При этом известно, что без воды человек не выживет. Так, когда у нас исчезает хотя бы 2% воды из организма, начинается мучительная жажда. При потере более 12% воды человеку ужу не восстановится без помощи врачей. А потеряв 20% воды из организма, человек умирает.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Вода является для человека исключительно важным источником питания. По статистике человек за месяц в норме потребляет 60 литров воды (2 литра в день).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Именно вода доставляет к каждой клеточке нашего организма кислород и питательные вещества.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Благодаря наличию воды наш организм может регул</w:t>
      </w:r>
      <w:r w:rsidRPr="00931946">
        <w:rPr>
          <w:rFonts w:ascii="Times New Roman" w:hAnsi="Times New Roman" w:cs="Times New Roman"/>
          <w:bCs/>
          <w:sz w:val="28"/>
          <w:szCs w:val="28"/>
        </w:rPr>
        <w:t>и</w:t>
      </w:r>
      <w:r w:rsidRPr="00931946">
        <w:rPr>
          <w:rFonts w:ascii="Times New Roman" w:hAnsi="Times New Roman" w:cs="Times New Roman"/>
          <w:bCs/>
          <w:sz w:val="28"/>
          <w:szCs w:val="28"/>
        </w:rPr>
        <w:t>ровать температуру тела.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</w:rPr>
        <w:t>Вода также позволяет перерабатывать пищу в эне</w:t>
      </w:r>
      <w:r w:rsidRPr="00931946">
        <w:rPr>
          <w:rFonts w:ascii="Times New Roman" w:hAnsi="Times New Roman" w:cs="Times New Roman"/>
          <w:bCs/>
          <w:sz w:val="28"/>
          <w:szCs w:val="28"/>
        </w:rPr>
        <w:t>р</w:t>
      </w:r>
      <w:r w:rsidRPr="00931946">
        <w:rPr>
          <w:rFonts w:ascii="Times New Roman" w:hAnsi="Times New Roman" w:cs="Times New Roman"/>
          <w:bCs/>
          <w:sz w:val="28"/>
          <w:szCs w:val="28"/>
        </w:rPr>
        <w:t>гию, помогает клеткам усваивать питательные вещества. А еще вода выводит шлаки и отходы из нашего тела.</w:t>
      </w:r>
    </w:p>
    <w:p w:rsidR="00931946" w:rsidRPr="00931946" w:rsidRDefault="00931946" w:rsidP="0093194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Человек повсеместно использует воду для своих нужд: для питания, в сельском хозяйстве, для различного производства, для выработки электроэне</w:t>
      </w:r>
      <w:r w:rsidRPr="00931946">
        <w:rPr>
          <w:rFonts w:ascii="Times New Roman" w:hAnsi="Times New Roman" w:cs="Times New Roman"/>
          <w:bCs/>
          <w:sz w:val="28"/>
          <w:szCs w:val="28"/>
        </w:rPr>
        <w:t>р</w:t>
      </w:r>
      <w:r w:rsidRPr="00931946">
        <w:rPr>
          <w:rFonts w:ascii="Times New Roman" w:hAnsi="Times New Roman" w:cs="Times New Roman"/>
          <w:bCs/>
          <w:sz w:val="28"/>
          <w:szCs w:val="28"/>
        </w:rPr>
        <w:t>гии. Неудивительно, что борьба за водные ресурсы идет нешуточная. Вот всего лишь несколько фактов:</w:t>
      </w:r>
    </w:p>
    <w:p w:rsidR="00931946" w:rsidRPr="00931946" w:rsidRDefault="00931946" w:rsidP="0093194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946">
        <w:rPr>
          <w:rFonts w:ascii="Times New Roman" w:hAnsi="Times New Roman" w:cs="Times New Roman"/>
          <w:bCs/>
          <w:sz w:val="28"/>
          <w:szCs w:val="28"/>
        </w:rPr>
        <w:t>Более 70% нашей планеты покрыто водой. Но при этом всего 3% всей в</w:t>
      </w:r>
      <w:r w:rsidRPr="00931946">
        <w:rPr>
          <w:rFonts w:ascii="Times New Roman" w:hAnsi="Times New Roman" w:cs="Times New Roman"/>
          <w:bCs/>
          <w:sz w:val="28"/>
          <w:szCs w:val="28"/>
        </w:rPr>
        <w:t>о</w:t>
      </w:r>
      <w:r w:rsidRPr="00931946">
        <w:rPr>
          <w:rFonts w:ascii="Times New Roman" w:hAnsi="Times New Roman" w:cs="Times New Roman"/>
          <w:bCs/>
          <w:sz w:val="28"/>
          <w:szCs w:val="28"/>
        </w:rPr>
        <w:t>ды можно отнести к питьевой. И доступ к этому ресурсу с каждым годом ст</w:t>
      </w:r>
      <w:r w:rsidRPr="00931946">
        <w:rPr>
          <w:rFonts w:ascii="Times New Roman" w:hAnsi="Times New Roman" w:cs="Times New Roman"/>
          <w:bCs/>
          <w:sz w:val="28"/>
          <w:szCs w:val="28"/>
        </w:rPr>
        <w:t>а</w:t>
      </w:r>
      <w:r w:rsidRPr="00931946">
        <w:rPr>
          <w:rFonts w:ascii="Times New Roman" w:hAnsi="Times New Roman" w:cs="Times New Roman"/>
          <w:bCs/>
          <w:sz w:val="28"/>
          <w:szCs w:val="28"/>
        </w:rPr>
        <w:t>новится все труднее. Так, по данным РИА-новости за последние 50 лет на нашей планете произошло более 500 конфликтов, связанных с борьбой за во</w:t>
      </w:r>
      <w:r w:rsidRPr="00931946">
        <w:rPr>
          <w:rFonts w:ascii="Times New Roman" w:hAnsi="Times New Roman" w:cs="Times New Roman"/>
          <w:bCs/>
          <w:sz w:val="28"/>
          <w:szCs w:val="28"/>
        </w:rPr>
        <w:t>д</w:t>
      </w:r>
      <w:r w:rsidRPr="00931946">
        <w:rPr>
          <w:rFonts w:ascii="Times New Roman" w:hAnsi="Times New Roman" w:cs="Times New Roman"/>
          <w:bCs/>
          <w:sz w:val="28"/>
          <w:szCs w:val="28"/>
        </w:rPr>
        <w:t>ные ресурсы. Из них более 20 конфликтов переросли в вооруженные столкн</w:t>
      </w:r>
      <w:r w:rsidRPr="00931946">
        <w:rPr>
          <w:rFonts w:ascii="Times New Roman" w:hAnsi="Times New Roman" w:cs="Times New Roman"/>
          <w:bCs/>
          <w:sz w:val="28"/>
          <w:szCs w:val="28"/>
        </w:rPr>
        <w:t>о</w:t>
      </w:r>
      <w:r w:rsidRPr="00931946">
        <w:rPr>
          <w:rFonts w:ascii="Times New Roman" w:hAnsi="Times New Roman" w:cs="Times New Roman"/>
          <w:bCs/>
          <w:sz w:val="28"/>
          <w:szCs w:val="28"/>
        </w:rPr>
        <w:t>вения. Это всего лишь одна из цифр, ярко демонстрирующих то, насколько важна роль воды в жизни человека.</w:t>
      </w:r>
    </w:p>
    <w:p w:rsidR="00931946" w:rsidRDefault="00931946" w:rsidP="00931946">
      <w:pPr>
        <w:pStyle w:val="PreformattedText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946" w:rsidRDefault="00931946" w:rsidP="00931946">
      <w:pPr>
        <w:pStyle w:val="PreformattedText"/>
        <w:ind w:left="709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Источники водоснабжения, их </w:t>
      </w:r>
      <w:r w:rsidR="00FF192E"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гигиеническая характеристика</w:t>
      </w:r>
      <w:r w:rsidRPr="0042493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Источники водоснабжения могут быть </w:t>
      </w:r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атмосферные, подземные и поверхностные.</w:t>
      </w:r>
    </w:p>
    <w:p w:rsidR="00BD59E0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Атмосферные воды слабо мин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рализованы, очень мягкие, содержат мало органических веществ и свободны от патогенных бактерий.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BD59E0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Подземные воды, пригодны для целей питьевого водоснабжения, залегают на глубине не более 250 - 300 м. По условиям залегания различают верховодку, грунтовые и межпластовые воды, значительно отличающиеся друг от друга по гигиеническим характеристикам. </w:t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D59E0" w:rsidRDefault="00BD59E0" w:rsidP="00BD59E0">
      <w:pPr>
        <w:pStyle w:val="PreformattedText"/>
        <w:ind w:right="-142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38900" cy="4076700"/>
            <wp:effectExtent l="19050" t="0" r="0" b="0"/>
            <wp:docPr id="2" name="Рисунок 1" descr="рис 1 Общая схема залегания подземных 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 Общая схема залегания подземных вод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2688" cy="407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D59E0" w:rsidRDefault="00BD59E0" w:rsidP="00BD59E0">
      <w:pPr>
        <w:pStyle w:val="PreformattedText"/>
        <w:ind w:left="1418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Рис. 1. Общая схема залегания подземных вод:</w:t>
      </w:r>
    </w:p>
    <w:p w:rsidR="00BD59E0" w:rsidRPr="00BD59E0" w:rsidRDefault="00BD59E0" w:rsidP="00BD59E0">
      <w:pPr>
        <w:pStyle w:val="PreformattedText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 – верховодка; 1 – водоупорные слои; 2 – водоносный горизонт грунтовых вод; 3 – водоносный горизонт межпластовых безнапорных вод; 4 – водоносный горизонт межпластовых напорных вод (артезианских); 5 – колодец, питающийся грунтовой водой; 6 – колодец, питающийся межпластовой безнапорной водой;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  <w:t>7 – колодец, питающийся межпластовой напорной водой</w:t>
      </w:r>
    </w:p>
    <w:p w:rsidR="00BD59E0" w:rsidRDefault="00BD59E0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Подземные воды, залегающие наиболее близко к земной поверхности, называются 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верховодкой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. Вследствие поверхностного залегания, отсутствия водоупорной кровли и малого объема верховодка легко загрязняется, как правило, в санитарном отношении она ненадежна и не может считаться хорошим источником водоснабжения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. Грунтовые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 - воды первого от поверхности земли постоянно существующего водоносного горизонта. Они не имеют защиты из водоупорных слоев; область питания грунтовых вод совпадает с областью их распространения. Используются грунтовые воды главным образом в сельской местности при организации колодезного водоснабжения. </w:t>
      </w: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Межпластовые подземные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 залегают между водоупорными слоями и в зависимости от условий залегания могут быть напорными или безнапорными. Межпластовые воды отличаются от </w:t>
      </w:r>
      <w:proofErr w:type="gram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грунтовых</w:t>
      </w:r>
      <w:proofErr w:type="gramEnd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невысокой температурой (5-12</w:t>
      </w:r>
      <w:r w:rsidRPr="00931946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0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постоянством состава. Обычно они прозрачны, бесцветны, лишены запаха и какого-либо привкуса. Благодаря длительной фильтрации и наличию водоупорной кровли, защищающей 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межпластовые воды от загрязнения, последние отличаются почти полным отсутствием микроорганизмов, и могут использоваться для питья в сыром виде. Добываются межпластовые воды путем устройства глубоких трубчатых и, реже, шахтных колодцев.</w:t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1749F" w:rsidRDefault="0001749F" w:rsidP="0001749F">
      <w:pPr>
        <w:pStyle w:val="PreformattedTex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772275" cy="3238500"/>
            <wp:effectExtent l="19050" t="0" r="0" b="0"/>
            <wp:docPr id="4" name="Рисунок 3" descr="photo_2022-10-17_15-25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0-17_15-25-1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6258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Рис. 2. Схема водопровода из подземного источника.</w:t>
      </w:r>
    </w:p>
    <w:p w:rsid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1 - водоисточник, артезианская скважина; 2 – насосная станция первого подъема; 3 – резервуар запасной воды; 4 – насосная станция второго подъема; 5 – трубопровод, подающий воду в населенный пункт; 6 – разводящая сеть; 7 – водонапорный резервуар.</w:t>
      </w:r>
    </w:p>
    <w:p w:rsidR="0001749F" w:rsidRPr="00931946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Родники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. Подземные воды могут самостоятельно выходить на поверхность земли. В таком случае они носят название родников, из которых образуются ключи или ручейки.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Поверхностные воды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 стекают по естественным уклонам к более пониженным местам, образуя проточные и непроточные водоемы: ручьи, реки, проточные и непроточные озера. Открытые водоемы питаются не только атмосферными, но и частично подземными водами.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Открытые водоемы подвержены загрязнению извне, поэтому с эпидемиологической точки зрения все открытые водоемы в большей или меньшей степени потенциально опасны. Особенно сильно загрязняется вода в участках водоема, лежащих у населенных пунктов и в местах спуска сточных вод.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необходимости использовать открытый водоем для водоснабжения следует, во-первых, отдать предпочтение крупным и проточным </w:t>
      </w:r>
      <w:proofErr w:type="spell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незарегулированным</w:t>
      </w:r>
      <w:proofErr w:type="spellEnd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водоемам, во-вторых, охранять водоем от загрязнения бытовыми и промышленными сточными водами и, в-третьих, надежно 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обеззараживать воду.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Т.е.</w:t>
      </w:r>
      <w:r w:rsidR="00FF19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по гигиенической характеристике водоисточников разного происхождения нужно в первую очередь ориентироваться на напорные, межпластовые-артезианские воды.</w:t>
      </w:r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При невозможности их использования изыскивают другие в следующем порядке:</w:t>
      </w:r>
      <w:proofErr w:type="gramStart"/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F192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proofErr w:type="gramEnd"/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а) межпластовые напорные воды, в том числе родниковые; </w:t>
      </w:r>
    </w:p>
    <w:p w:rsidR="00FF192E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б) грунтовые воды; </w:t>
      </w:r>
    </w:p>
    <w:p w:rsidR="00931946" w:rsidRP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Cs/>
          <w:sz w:val="28"/>
          <w:szCs w:val="28"/>
          <w:lang w:val="ru-RU"/>
        </w:rPr>
        <w:t>в) открытые водоемы.</w:t>
      </w:r>
    </w:p>
    <w:p w:rsidR="00FF192E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73756D" w:rsidRPr="0025096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73756D" w:rsidRPr="002509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73756D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9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Зоны санитарной охраны источников водоснабжения и  водопроводов хозяйственно-питьевого водоснабжения.  Санитарно-гигиенический режим на  территории зон санитарной охраны.                  </w:t>
      </w:r>
    </w:p>
    <w:p w:rsidR="00931946" w:rsidRPr="00250966" w:rsidRDefault="00931946" w:rsidP="00FF192E">
      <w:pPr>
        <w:pStyle w:val="PreformattedText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6DA" w:rsidRPr="002C26DA" w:rsidRDefault="002C26DA" w:rsidP="002C26DA">
      <w:pPr>
        <w:pStyle w:val="PreformattedText"/>
        <w:ind w:firstLine="709"/>
        <w:jc w:val="center"/>
        <w:rPr>
          <w:rFonts w:ascii="Times New Roman" w:hAnsi="Times New Roman" w:cs="Times New Roman"/>
          <w:i/>
          <w:sz w:val="32"/>
          <w:szCs w:val="28"/>
          <w:lang w:val="ru-RU"/>
        </w:rPr>
      </w:pPr>
      <w:r w:rsidRPr="002C26DA">
        <w:rPr>
          <w:rFonts w:ascii="Times New Roman" w:hAnsi="Times New Roman" w:cs="Times New Roman"/>
          <w:i/>
          <w:sz w:val="32"/>
          <w:szCs w:val="28"/>
          <w:lang w:val="ru-RU"/>
        </w:rPr>
        <w:t>Организация зон санитарной охраны источников централизованных систем питьевого водоснабжения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Зоны санитарной охраны (далее – ЗСО) организуются для источников централизованных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истем питьевого водоснабжения.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Границы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каждого из </w:t>
      </w: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>трех поясов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ЗСО источников централизованных систем питьевого водоснабжения, а также режим деятельности в их пределах определены законодательством в области питьевого водоснабжения, в том числе требованиями, содержащимися в настоящей главе. </w:t>
      </w:r>
    </w:p>
    <w:p w:rsidR="00502827" w:rsidRDefault="00502827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81304" cy="3838575"/>
            <wp:effectExtent l="19050" t="0" r="5196" b="0"/>
            <wp:docPr id="3" name="Рисунок 2" descr="зсо-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со-схема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5027" cy="384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9F" w:rsidRP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749F" w:rsidRPr="0001749F" w:rsidRDefault="0001749F" w:rsidP="0001749F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749F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1749F">
        <w:rPr>
          <w:rFonts w:ascii="Times New Roman" w:hAnsi="Times New Roman" w:cs="Times New Roman"/>
          <w:sz w:val="28"/>
          <w:szCs w:val="28"/>
          <w:lang w:val="ru-RU"/>
        </w:rPr>
        <w:t xml:space="preserve"> Схема зон санитарной охраны источников централизованной системы питьевого водоснабжения.</w:t>
      </w:r>
    </w:p>
    <w:p w:rsidR="0001749F" w:rsidRDefault="0001749F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подземного источника питьевого водоснабжения устанавливаются от одиночного водозабора или от крайних водозаборных сооружений группового водозабора на расстоянии не менее: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30 метров – при использовании защищенных подземных вод;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50 метров – при использовании недостаточно защищенных подземных вод.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Для водозаборов с использованием защищенных подземных вод, расположенных на территории объекта, исключающего возможность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загрязнения почвы и подземных вод, расстояние от водозабора до границы первого пояса ЗСО при наличии гидрогеологического обоснования допускается уменьшать по согласованию с органами, осуществляющими государственный санитарный надзор, до 15 и 25 метров соответственно. В случае, если в группе подземных водозаборов расстояние между скважинами более 30 и 50 метров для защищенных и недостаточно защищенных подземных вод соответственно, первый пояс ЗСО для скважин огораживается отдельно. Границы второго и третьего поясов ЗСО подземного водозабора определяются гидродинамическими расчетами, учитывающими время продвижения микробного и химического загрязнения до водозабора соответственно.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Первый пояс ЗСО поверхностного источника питьевого водоснабжения включает участки акватории и прилегающей береговой зоны поверхностного источника питьевого водоснабжения, в пределах которых расположены сооружения водоприемника, сеточного берегового колодца, раздельной или совмещенной насосной станции первого подъема и других сооружений.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водотока, в том числе подводящего канала, устанавливаются на расстоянии не менее: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200 метров от водозабора – вверх по течению;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100 метров от водозабора – вниз по течению;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100 метров от линии уреза воды при летне-осенней межени – по прилегающему к водозабору берегу.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 направлении к противоположному берегу в границы первого пояса ЗСО водотока включаются вся акватория и противоположный берег шириной 50 метров от линии уреза воды при летне-осенней межени при ширине водотока менее 100 метров и полоса акватории шириной не менее 100 метров при ширине водотока более 100 метров.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>Границы второго пояса ЗСО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водотока устанавливаются: вверх по течению, включая притоки, – исходя из скорости течения воды, усредненной по ширине и длине водотока или для отдельных его участков, чтобы время протекания воды от границы пояса до водозабора при среднемесячном расходе воды 95 процентов обеспеченности было не менее 5 суток; вниз по течению – на расстоянии не менее 250 метров от водозабора; боковые границы при равнинном рельефе местности – на расстоянии не менее 500 метров от линии уреза воды при летне-осенней межени; боковые границы при гористом рельефе местности – до вершины первого склона, обращенного в сторону водотока, на расстоянии не менее 750 метров от линии уреза воды при летне-осенней межени при пологом склоне и не менее 1000 метров при крутом склоне.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В отдельных случаях с учетом конкретной санитарной ситуации и при соответствующем обосновании боковые границы второго пояса допускается увеличивать по согласованию с органами, осуществляющими государственный санитарный надзор. При наличии в реке подпора или обратного течения расстояние нижней границы второго пояса от водозабора устанавливается в зависимости от гидрологических и метеорологических условий по согласованию с органами, осуществляющими государственный санитарный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надзор, но не менее 250 метров от водозабора.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Границы третьего пояса ЗСО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водотока вверх и вниз по течению совпадают с границами второго пояса ЗСО, боковые границы устанавливаются по линии водоразделов в пределах 3–5 километров, включая притоки.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Границы первого пояса ЗСО водоема, в том числе подводящего канала, устанавливаются на расстоянии не менее: 100 метров от водозабора – по акватории во всех направлениях; 100 метров от линии уреза воды при летне-осенней межени – по прилегающему к водозабору берегу.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второго пояса ЗСО водоема, включая притоки, устанавливаются: по акватории во всех направлениях – на расстоянии 3 километров от водозабора при наличии нагонных ветров до 10 процентов в сторону водозабора и 5 километров при наличии нагонных ветров более 10 процентов; боковые границы при равнинном рельефе местности – на расстоянии не менее 500 метров от линии уреза воды при летне-осенней межени; боковые границы при гористом рельефе местности – до вершины первого склона, обращенного в сторону водоема, но на расстоянии не менее 750 метров от линии уреза воды при летне-осенней межени при пологом склоне и не менее 1000 метров при крутом склоне.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третьего пояса ЗСО водоема должны быть во всех направлениях акватории водоема такими же, как для второго пояса. Боковые границы устанавливаются по линии водоразделов в пределах 3–5 километров.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Границы первого пояса ЗСО водопроводных сооружений устанавливаются на расстоянии не менее: 30 метров – от стен запасных и регулирующих емкостей, фильтров и контактных осветлителей; 15 метров – от остальных помещений (отстойники, </w:t>
      </w:r>
      <w:proofErr w:type="spellStart"/>
      <w:r w:rsidRPr="002C26DA">
        <w:rPr>
          <w:rFonts w:ascii="Times New Roman" w:hAnsi="Times New Roman" w:cs="Times New Roman"/>
          <w:sz w:val="28"/>
          <w:szCs w:val="28"/>
          <w:lang w:val="ru-RU"/>
        </w:rPr>
        <w:t>реагентное</w:t>
      </w:r>
      <w:proofErr w:type="spellEnd"/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хозяйство, склад хлора, насосные станции и иное). При расположении водопроводных сооружений на территории обслуживаемого объекта, исключающего возможность загрязнения почвы и подземных вод, указанные расстояния допускается сокращать до 10 метров по результатам государственной санитарно-гигиенической экспертизы. 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>Ширина санитарно-защитной полосы водоводов, проходящих по незастроенной территории, устанавливается по обе стороны от крайних линий водоводов: при отсутствии грунтовых вод – не менее 10 метров при диаметре водовода до 1000 миллиметров и не менее 20 метров при диаметре водовода более 1000 миллиметров; при наличии грунтовых вод – не менее 50 метров вне зависимости от диаметра водоводов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26DA" w:rsidRDefault="002C26DA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В каждом из трех поясов ЗСО источников централизованных систем питьевого водоснабжения, в том числе в пределах санитарно-защитной полосы водоводов, в соответствии с их назначением устанавливается особый </w:t>
      </w:r>
      <w:proofErr w:type="spellStart"/>
      <w:r w:rsidRPr="002C26DA">
        <w:rPr>
          <w:rFonts w:ascii="Times New Roman" w:hAnsi="Times New Roman" w:cs="Times New Roman"/>
          <w:sz w:val="28"/>
          <w:szCs w:val="28"/>
          <w:lang w:val="ru-RU"/>
        </w:rPr>
        <w:t>санитарнопротивоэпидемиологический</w:t>
      </w:r>
      <w:proofErr w:type="spellEnd"/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 режим, а также определяется комплекс мероприятий по предупреждению ухудшения качества воды. </w:t>
      </w:r>
    </w:p>
    <w:p w:rsidR="002C26DA" w:rsidRDefault="002C26DA" w:rsidP="0001749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Проект ЗСО источников централизованных систем питьевого водоснабжения подлежит государственной санитарно-гигиенической экспертизе в порядке, установленном законодательством. </w:t>
      </w:r>
    </w:p>
    <w:p w:rsidR="00FF192E" w:rsidRDefault="002C26DA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6DA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Установленные границы ЗСО источников централизованных систем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lastRenderedPageBreak/>
        <w:t>питьевого водоснабжения корректируются при изменении параметров, используемых при их расчете. Скорректированные границы ЗСО ист</w:t>
      </w:r>
      <w:r w:rsidR="0001749F">
        <w:rPr>
          <w:rFonts w:ascii="Times New Roman" w:hAnsi="Times New Roman" w:cs="Times New Roman"/>
          <w:sz w:val="28"/>
          <w:szCs w:val="28"/>
          <w:lang w:val="ru-RU"/>
        </w:rPr>
        <w:t xml:space="preserve">очников централизованных систем </w:t>
      </w:r>
      <w:r w:rsidRPr="002C26DA">
        <w:rPr>
          <w:rFonts w:ascii="Times New Roman" w:hAnsi="Times New Roman" w:cs="Times New Roman"/>
          <w:sz w:val="28"/>
          <w:szCs w:val="28"/>
          <w:lang w:val="ru-RU"/>
        </w:rPr>
        <w:t>питьевого водоснабжения определяются в порядке, установленном законодательством, в том числе настоящими специфическими санитарно-эпидемиологическими требованиями, для определения первоначальных границ ЗСО.</w:t>
      </w:r>
    </w:p>
    <w:p w:rsidR="00FF192E" w:rsidRDefault="00FF192E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3756D" w:rsidRDefault="0073756D" w:rsidP="00FF192E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5C8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5. </w:t>
      </w:r>
      <w:r w:rsidR="005B5C86" w:rsidRPr="005B5C86">
        <w:rPr>
          <w:rFonts w:ascii="Times New Roman" w:hAnsi="Times New Roman" w:cs="Times New Roman"/>
          <w:b/>
          <w:sz w:val="28"/>
          <w:szCs w:val="28"/>
          <w:lang w:val="ru-RU"/>
        </w:rPr>
        <w:t>Санитарно-эпидемиологические требования к эксплуатации водопроводной сети и сооружений. Порядок санитарной обработки</w:t>
      </w:r>
    </w:p>
    <w:p w:rsidR="00995305" w:rsidRPr="000649E8" w:rsidRDefault="00995305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7409" w:rsidRPr="00B47409" w:rsidRDefault="00B47409" w:rsidP="00995305">
      <w:pPr>
        <w:suppressAutoHyphens w:val="0"/>
        <w:autoSpaceDE w:val="0"/>
        <w:autoSpaceDN w:val="0"/>
        <w:spacing w:before="2" w:line="232" w:lineRule="auto"/>
        <w:ind w:left="232" w:right="-9"/>
        <w:rPr>
          <w:rFonts w:ascii="Times New Roman" w:eastAsia="Times New Roman" w:hAnsi="Times New Roman" w:cs="Times New Roman"/>
          <w:b/>
          <w:szCs w:val="22"/>
          <w:lang w:val="ru-RU" w:eastAsia="en-US"/>
        </w:rPr>
      </w:pP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ТРЕБОВАНИЯ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К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СОДЕРЖАНИЮ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И</w:t>
      </w:r>
      <w:r w:rsidRPr="00B47409">
        <w:rPr>
          <w:rFonts w:ascii="Times New Roman" w:eastAsia="Times New Roman" w:hAnsi="Times New Roman" w:cs="Times New Roman"/>
          <w:b/>
          <w:spacing w:val="-7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ЭКСПЛУАТАЦИИ</w:t>
      </w:r>
      <w:r w:rsidRPr="00B47409">
        <w:rPr>
          <w:rFonts w:ascii="Times New Roman" w:eastAsia="Times New Roman" w:hAnsi="Times New Roman" w:cs="Times New Roman"/>
          <w:b/>
          <w:spacing w:val="-8"/>
          <w:szCs w:val="22"/>
          <w:lang w:val="ru-RU" w:eastAsia="en-US"/>
        </w:rPr>
        <w:t xml:space="preserve"> </w:t>
      </w:r>
      <w:r w:rsidRPr="00B47409">
        <w:rPr>
          <w:rFonts w:ascii="Times New Roman" w:eastAsia="Times New Roman" w:hAnsi="Times New Roman" w:cs="Times New Roman"/>
          <w:b/>
          <w:szCs w:val="22"/>
          <w:lang w:val="ru-RU" w:eastAsia="en-US"/>
        </w:rPr>
        <w:t>ЦЕНТРАЛИЗОВАННЫХ СИСТЕМ ПИТЬЕВОГО ВОДОСНАБЖЕНИЯ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Помещения и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территории водопроводных сооружений централизованных систем питьевого водоснабжения (далее для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целей настоящей главы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 системы питьевого водоснабжения) должны содержаться в чистоте.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Оборудование водозаборных сооружений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насосных станций должно быть окрашено, содержаться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чистоте. Места соединения труб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врезки арм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туры должны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быть герметичными (водонепроницаемыми).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Устройство тупиковых участков водопроводных сетей допускается при диаметре трубопроводов не более 100 миллиметров и их протяженности не б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лее 100 метров.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Организации ВКХ, 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субъекты хозяйствования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физические лица, осуществляющие хозяйственную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иную деятельность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границах соответств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ющих поясов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ЗСО,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обеспечивают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соблюдение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установленных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Законом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публики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Беларусь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питьевом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водоснабжении»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режимов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хозяйственной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иной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деятельности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ЗСО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источников водоснабжения, водопроводных сооружений, санитарно-защитных полосах водоводов.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Павильоны водозаборных скважин должны обеспечивать защиту подзе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ных источников водоснабжения от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засорения, атмосферных осадков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грунт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вых вод, содержаться в чистоте и быть не подтопленными водой.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 процессе эксплуатации водозаборной скважины конструкция оголовка должна исключать возможность загрязнения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засорения подземных вод через межтрубное пространство. Для контроля безопасности добываемой воды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ближайшем прилегающем к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оголовку водозаборной скважины участке труб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провода необходимо устанавливать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пробоотборный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кран. От крана должен быть обеспечен отвод воды.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Павильоны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водозаборных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скважин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закрываются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замок.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эксплуатации источников водоснабжения, вода которых 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ствует нормативам безопасности питьевой воды, должна проводиться подг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товка питьевой воды.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Вода поверхностных источников водоснабжения подлежит обязательному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обеззараживанию.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Решение 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необходимости обеззараживания воды подземных источников водоснабжения принимается организацией ВКХ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каждом конкретном случае, в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том числе с учетом сложившейся санитарно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-эпидемиологической обстановки: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угрозе возникновения или возникновении чрезвычайных ситуаций, п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влекших загрязнение, засо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рение источников водоснабжения;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</w:t>
      </w:r>
      <w:r w:rsidRPr="00995305">
        <w:rPr>
          <w:rFonts w:ascii="Times New Roman" w:eastAsia="Times New Roman" w:hAnsi="Times New Roman" w:cs="Times New Roman"/>
          <w:spacing w:val="6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ствии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источников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</w:t>
      </w:r>
      <w:r w:rsidRPr="00995305">
        <w:rPr>
          <w:rFonts w:ascii="Times New Roman" w:eastAsia="Times New Roman" w:hAnsi="Times New Roman" w:cs="Times New Roman"/>
          <w:spacing w:val="6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гигиеническому</w:t>
      </w:r>
      <w:r w:rsidRPr="00995305">
        <w:rPr>
          <w:rFonts w:ascii="Times New Roman" w:eastAsia="Times New Roman" w:hAnsi="Times New Roman" w:cs="Times New Roman"/>
          <w:spacing w:val="6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нормативу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тели безопасности питьевой воды» по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микробиологическим показателям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бе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з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lastRenderedPageBreak/>
        <w:t>опасности.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принятом решении об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обеззараживании воды подземных источников 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доснабжения организация ВКХ обязана информировать территориальный орган (учреждение), осуществляющий государственный санитарный надзор.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Обеззараживание питьевой воды допускается проводить путем ее хлорир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вания, озонирования, ультрафиолетового облучения, а также другими методами ее подготовки.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Технологический процесс подготовки питьевой воды должен обеспечивать приведение воды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соответствие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гигиеническим нормативом «Показатели бе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опасности питьевой воды» перед подачей в водопроводные сети системы пит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ь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евого водоснабжения.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 контроля безопасности воды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ее подготовки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станциях подготовки питьевой воды устанавливаются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пробоотборные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краны.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Конструкции резервуаров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хранения питьевой воды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их эк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плуатации должны исключать попадание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них атмосферных осадков, грунт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вых вод, посторонних предметов.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 контроля безопасности воды 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процессе ее хранения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резервуарах, 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донапорных башнях необходимо устанавливать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пробоотборные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краны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ы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ходном трубопроводе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резервуаров либо проводить отбор проб путем погр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жения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резервуар специальных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пробоотборных</w:t>
      </w:r>
      <w:proofErr w:type="spellEnd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емкостей (батометров).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Соединение трубопроводов систем питьевого водоснабжения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системами технического водоснабжения и иного назначения не допускается.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Подпитка систем технического водоснабжения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иных трубопроводов ра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личного назначения,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предназначенных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транспортировки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ды,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водой из систем питьевого водоснабжения без воздушного ра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рыва струи не допускается.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Водоразборные колонки должны быть в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технически исправном состоянии. При эксплуатации вокруг водоразборных колонок должны быть отмостка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доотводящий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лоток.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Водопроводные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сети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подлежат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промывке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либо</w:t>
      </w:r>
      <w:r w:rsidRPr="00995305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промывке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последующей дезинфекцией (далее, если не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определено иное,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 промывка, дезинфекция)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учетом требований настоящих специфических сан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тарно-эпидемиологических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требований.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 дезинфекция водопроводных сетей и сооружений проводятся в случаях: окончания строительно-монтажных работ перед приемкой в эксплу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тацию; длительного</w:t>
      </w:r>
      <w:r w:rsidRPr="00995305">
        <w:rPr>
          <w:rFonts w:ascii="Times New Roman" w:eastAsia="Times New Roman" w:hAnsi="Times New Roman" w:cs="Times New Roman"/>
          <w:spacing w:val="61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(48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часов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 более)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прекращения</w:t>
      </w:r>
      <w:r w:rsidRPr="00995305">
        <w:rPr>
          <w:rFonts w:ascii="Times New Roman" w:eastAsia="Times New Roman" w:hAnsi="Times New Roman" w:cs="Times New Roman"/>
          <w:spacing w:val="63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подачи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ды</w:t>
      </w:r>
      <w:r w:rsidRPr="00995305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систему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</w:t>
      </w:r>
      <w:r w:rsidRPr="00995305">
        <w:rPr>
          <w:rFonts w:ascii="Times New Roman" w:eastAsia="Times New Roman" w:hAnsi="Times New Roman" w:cs="Times New Roman"/>
          <w:spacing w:val="3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водоснабжения,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приостановления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эксплуатации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станций</w:t>
      </w:r>
      <w:r w:rsidRPr="00995305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готовки</w:t>
      </w:r>
      <w:r w:rsidRPr="00995305">
        <w:rPr>
          <w:rFonts w:ascii="Times New Roman" w:eastAsia="Times New Roman" w:hAnsi="Times New Roman" w:cs="Times New Roman"/>
          <w:spacing w:val="3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 воды, резервуаров, водонапорных башен;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приостановления эксплуатации участков водопроводных сетей на 10 суток и более; нарушения</w:t>
      </w:r>
      <w:r w:rsidRPr="00995305">
        <w:rPr>
          <w:rFonts w:ascii="Times New Roman" w:eastAsia="Times New Roman" w:hAnsi="Times New Roman" w:cs="Times New Roman"/>
          <w:spacing w:val="54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функционирования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повреждения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</w:t>
      </w:r>
      <w:r w:rsidRPr="00995305">
        <w:rPr>
          <w:rFonts w:ascii="Times New Roman" w:eastAsia="Times New Roman" w:hAnsi="Times New Roman" w:cs="Times New Roman"/>
          <w:spacing w:val="55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питьевого</w:t>
      </w:r>
      <w:r w:rsidRPr="00995305">
        <w:rPr>
          <w:rFonts w:ascii="Times New Roman" w:eastAsia="Times New Roman" w:hAnsi="Times New Roman" w:cs="Times New Roman"/>
          <w:spacing w:val="56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водоснабжения,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повлекших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несоответствие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гигиеническому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нормативу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«Показатели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безопасности питьевой воды» по микробиологическим показат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лям безопасности;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завершения ремонтных и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аварийно-восстановительных работ на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 питьевого водоснабжения, которые сопровождались нарушением целостности трубопроводов, заменой оборудования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устройств, имеющих непосредстве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ный контакт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питьевой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дезинфекция резервуаров чистой воды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водонапорных башен проводятся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порядке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раза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два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года.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Периоди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ность проведения плановой промывки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дезинфекции иных водопрово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ных сооружений определяется технологическими регламентами (инструкци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я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ми) эксплуатации водопроводных сооружений.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проводится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порядке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 раза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три года. Промывка внутренних водопроводных сетей проводится после промывки наружных водопроводных сетей.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Плановая промывка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дезинфекция водопроводных сетей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ний проводятся с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предварительным извещением территориальных органов (учреждений), осуществляющих государственный санитарный надзор.</w:t>
      </w:r>
    </w:p>
    <w:p w:rsidR="00B47409" w:rsidRPr="00995305" w:rsidRDefault="00B47409" w:rsidP="00995305">
      <w:pPr>
        <w:tabs>
          <w:tab w:val="left" w:pos="1064"/>
          <w:tab w:val="left" w:pos="2138"/>
          <w:tab w:val="left" w:pos="3530"/>
          <w:tab w:val="left" w:pos="4414"/>
          <w:tab w:val="left" w:pos="5734"/>
          <w:tab w:val="left" w:pos="6986"/>
          <w:tab w:val="left" w:pos="8457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 дезинфекция водозаборных скважин осуществляются в случ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ях: окончания строительно-монтажных работ перед приемкой в эксплуатацию;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ремонтных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работ,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связанных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  <w:t>с заменой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погружного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насосно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го</w:t>
      </w:r>
      <w:r w:rsid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оборудования;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чрезвычайных ситуаций, повлекших загрязнение, засорение источников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водоснабжения;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затопления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павильонов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водозаборных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скважин.</w:t>
      </w:r>
    </w:p>
    <w:p w:rsidR="00B47409" w:rsidRPr="00995305" w:rsidRDefault="00B47409" w:rsidP="00995305">
      <w:pPr>
        <w:suppressAutoHyphens w:val="0"/>
        <w:autoSpaceDE w:val="0"/>
        <w:autoSpaceDN w:val="0"/>
        <w:ind w:right="-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длительной (10 суток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более) остановке работы водозаборной скв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жины осуществляется ее прокачка с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последующим проведением лабораторных исследований (испытаний) воды.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технических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водоводов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осуществляется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ствии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утвержденными организациями ВКХ технологическими регламентами (инструкциями) эксплуатации технических водоводов.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Порядок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дезинфекции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сооружений определяется технологическими регламентами (инструкц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ями) их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эксплуатации.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right="-9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Промывка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 дезинфекция считаются законченными после получения результатов лабораторных исследований (испытаний) 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соответствии воды г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гиеническому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нормативу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«Показатели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безопасности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воды» по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микробиологическим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органолептическим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показателям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безопасн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сти,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содержании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остаточного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количества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proofErr w:type="spellStart"/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дезинфектантов</w:t>
      </w:r>
      <w:proofErr w:type="spellEnd"/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(при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их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использовании)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неорганических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веществ,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которым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были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выявлены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несоответствия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перед проведением промывки и (или) дезинфекции.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Результаты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(или)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дезинфекции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сетей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 сооружений оформляются актом по форме согласно приложению 2.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Акт действителен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течение 10 суток с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даты отбора проб воды для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дения лабораторных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исследований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(испытаний).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Если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указанный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срок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проводные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сети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введены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эксплуатацию,</w:t>
      </w:r>
      <w:r w:rsidRPr="00995305">
        <w:rPr>
          <w:rFonts w:ascii="Times New Roman" w:eastAsia="Times New Roman" w:hAnsi="Times New Roman" w:cs="Times New Roman"/>
          <w:spacing w:val="69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требуется</w:t>
      </w:r>
      <w:r w:rsidRPr="00995305">
        <w:rPr>
          <w:rFonts w:ascii="Times New Roman" w:eastAsia="Times New Roman" w:hAnsi="Times New Roman" w:cs="Times New Roman"/>
          <w:spacing w:val="69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дение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повторной</w:t>
      </w:r>
      <w:r w:rsidRPr="00995305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промывки и (или) дезинфекции и лабораторных исследов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ний (испытаний).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возникновении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ситуаций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 водоснабжения, их ликвидации организации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ВКХ незамедлительно (в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ние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одного часа по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телефону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течение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12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часов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бумажном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носителе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виде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электронного документа) информируют территориальные органы (учреждения), осуществляющие государственный санитарный надзор.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Организации ВКХ обеспечивают учет аварий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 ситуаций на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 питьевого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водоснабжения,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принятых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мер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их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ликв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дации,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отключений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переключений оборудования, связанных с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прекращением или ограничением питьевого 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водоснабжения.</w:t>
      </w:r>
    </w:p>
    <w:p w:rsidR="00B47409" w:rsidRPr="00995305" w:rsidRDefault="00B47409" w:rsidP="00995305">
      <w:pPr>
        <w:tabs>
          <w:tab w:val="left" w:pos="1061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Используемые при осуществлении доставки питьевой воды цистерны или другие емкости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обеспечения питьевой водой субъектов хозяйствования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физических лиц должны быть изготовлены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материалов, специально предн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значенных для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этих целей, закрываться крышками, снабженными уплотнител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ь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ными прокладками из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резины или полимерных материалов, 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также быть герм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тичными. Применение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качестве уплотнительных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прокладок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материалов,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предназначенных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для</w:t>
      </w:r>
      <w:r w:rsidRPr="0099530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этих</w:t>
      </w:r>
      <w:r w:rsidRPr="00995305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val="ru-RU" w:eastAsia="en-US"/>
        </w:rPr>
        <w:t xml:space="preserve"> 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целей, не допускается.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Питьевая вода, доставляемая в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цистернах или других емкостях, должна с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ответствовать гигиеническому нормативу «Показатели безопасности питьевой воды».</w:t>
      </w:r>
    </w:p>
    <w:p w:rsidR="00B47409" w:rsidRPr="00995305" w:rsidRDefault="00B47409" w:rsidP="00995305">
      <w:pPr>
        <w:tabs>
          <w:tab w:val="left" w:pos="1064"/>
        </w:tabs>
        <w:suppressAutoHyphens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 ликвидации аварий и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чрезвычайных ситуаций на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системах питьев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 водоснабжения организации ВКХ проводят лабораторные исследования (и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пытания) питьевой воды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целях оценки ее соответствия гигиеническому но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мативу «Показатели безопасности питьевой воды».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Водопроводные сети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сооружения могут быть запущены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 после ремонтных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аварийно-восстановительных работ до</w:t>
      </w:r>
      <w:r w:rsidRPr="0099530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получения результ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тов лабораторных исследований (испытаний) питьевой воды, за исключением случаев: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нарушения функционирования, повреждения систем питьевого водосна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жения, повлекших несоответствие питьевой воды гигиеническому нормативу «Показатели безопасности питьевой воды» по микробиологическим показат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лям безопасности;</w:t>
      </w:r>
    </w:p>
    <w:p w:rsidR="00B47409" w:rsidRPr="00995305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прекращения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или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ограничения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подачи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питьевой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воды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субъектам</w:t>
      </w:r>
      <w:r w:rsidRPr="00995305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хозя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й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ствования</w:t>
      </w:r>
      <w:r w:rsidRPr="00995305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физическим лицам решениями местных исполнительных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расп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рядительных органов базового территориального уровня.</w:t>
      </w:r>
    </w:p>
    <w:p w:rsidR="00B47409" w:rsidRDefault="00B47409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 случае запуска в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эксплуатацию водопроводных сетей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сооружений до</w:t>
      </w:r>
      <w:r w:rsidRPr="0099530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получения результатов лабораторных исследований (испытаний) питьевой в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ды организации ВКХ обязаны информировать потребителей и</w:t>
      </w:r>
      <w:r w:rsidRPr="0099530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абонентов о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можном несоответствии питьевой воды гигиеническому нормативу «Показат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ли безопасности питьевой воды» и</w:t>
      </w:r>
      <w:r w:rsidRPr="0099530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9953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дать рекомендации и (или) ограничения по ее использованию.</w:t>
      </w:r>
    </w:p>
    <w:p w:rsidR="00995305" w:rsidRPr="00995305" w:rsidRDefault="00995305" w:rsidP="00995305">
      <w:pPr>
        <w:suppressAutoHyphens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931946" w:rsidRPr="005B5C86" w:rsidRDefault="0073756D" w:rsidP="00995305">
      <w:pPr>
        <w:pStyle w:val="PreformattedText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931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1946"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Обязательные медицинские осмотры работающих.</w:t>
      </w:r>
    </w:p>
    <w:p w:rsidR="00931946" w:rsidRPr="00210F76" w:rsidRDefault="00931946" w:rsidP="0001749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Гигиеническое обучение</w:t>
      </w: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27C">
        <w:rPr>
          <w:rFonts w:ascii="Times New Roman" w:hAnsi="Times New Roman" w:cs="Times New Roman"/>
          <w:sz w:val="28"/>
          <w:szCs w:val="28"/>
          <w:lang w:val="ru-RU"/>
        </w:rPr>
        <w:t>Лица, участвующие в оказании бытовых услуг, непосредственно связанных с воздействием на кожу, тело и волосы потребителя, обязаны иметь медицинскую справку о состоянии здоровья с отметкой о прохождении гигиенического обучения.</w:t>
      </w:r>
    </w:p>
    <w:p w:rsidR="0093194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Проведение обязательных медицинских осмотров регламентируется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Инструкцией о порядке проведения обязательных медицинских осмотров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работающих,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твержденной постановлением Министерства здравоохранения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Республики Беларусь от 29.07.2019 № 74 (далее - Инструкция).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Лица, не прошедшие обязательный медицинский осмотр или признанные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непригодными по состоянию здоровья к работам и контакту с вредными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факторами не допускаются. Руководители предприятий обязаны обеспечивать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условия для своевременного прохождения работниками медосмотров и несут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ответственность за допуск к работе лиц, не прошедших медосмотр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признанных непригодными по состоянию здоровья к определенным видам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Медицинские осмотры </w:t>
      </w:r>
      <w:proofErr w:type="gram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лиц, поступающих на работу и периодические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осмотры работающих проводятся</w:t>
      </w:r>
      <w:proofErr w:type="gram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медицинскими комиссиями, созданными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государственных организациях здравоохранения и организациях, указанных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приложении 4 к Инструкции.</w:t>
      </w:r>
    </w:p>
    <w:p w:rsidR="00931946" w:rsidRPr="00210F76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10F7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Медицинские осмотры подразделяются на: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предварительные при поступлении на работу;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периодические в процессе трудовой деятельности;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внеочередные.</w:t>
      </w:r>
    </w:p>
    <w:p w:rsidR="00931946" w:rsidRDefault="00931946" w:rsidP="00931946">
      <w:pPr>
        <w:pStyle w:val="PreformattedText"/>
        <w:numPr>
          <w:ilvl w:val="0"/>
          <w:numId w:val="5"/>
        </w:numPr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Предварительный медосмотр лиц, поступающих на работу</w:t>
      </w:r>
      <w:r w:rsidRPr="00E6433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осуществляется по направлению работодателя, в котором указываются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производство, профессия, вредные и (или) опасные факторы производственной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среды с указанием класса условий труда по каждому фактору, класса 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химических веществ и (или) вид выполняемых работ. По результатам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предварительных медосмотров работающих выдается медицинская справка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состоянии здоровья, подтверждающая годность (негодность) работающего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работе.</w:t>
      </w:r>
    </w:p>
    <w:p w:rsidR="00931946" w:rsidRDefault="00931946" w:rsidP="00931946">
      <w:pPr>
        <w:pStyle w:val="PreformattedTex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Периодические медицинские осмотры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. Для проведения периодических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медосмотров работодатель ежегодно составляет список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(должностей) работников. Периодические медосмотры работников,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включенных в список профессий (должностей), физических лиц, работающих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 гражданско-правовым договорам, и иных физических лиц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законодательством проводятся на основании направления. Список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(должностей) составляется в двух экземплярах с указанием результатов оценки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условий труда по каждому вредному и (или) опасному производственному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фактору, один из которых остается у нанимателя, второй — до 1 января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календарного года направляется в организацию, проводящую медосмотр,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которая на основании данного списка составляет и направляет нанимателю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непозднее 1 февраля календарного года график проведения периодических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медосмотров работников.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аниматель на основании списка профессий (должностей) и графика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проведения периодических медосмотров составляет список работников и за 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рабочих дней до начала периодического медосмотра направляет в организацию,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проводящую медосмотр.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Периодические медосмотры работающих проводятся с 1 января по 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декабря календарного года.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Лица с подозрением на хроническое профессиональное заболевание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должны быть направлены к врачу-</w:t>
      </w:r>
      <w:proofErr w:type="spellStart"/>
      <w:r w:rsidRPr="000649E8">
        <w:rPr>
          <w:rFonts w:ascii="Times New Roman" w:hAnsi="Times New Roman" w:cs="Times New Roman"/>
          <w:sz w:val="28"/>
          <w:szCs w:val="28"/>
          <w:lang w:val="ru-RU"/>
        </w:rPr>
        <w:t>профпатологу</w:t>
      </w:r>
      <w:proofErr w:type="spellEnd"/>
      <w:r w:rsidRPr="000649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 результатам периодических медосмотров работающих в течение 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рабочих дней со дня окончания периодических медосмотров организация,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проводящая медосмотр, составляет акт в двух экземплярах, один из которых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течение пяти рабочих дней направляется нанимателю и (или) работодателю,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второй — остается в организации.</w:t>
      </w:r>
    </w:p>
    <w:p w:rsidR="00931946" w:rsidRPr="000649E8" w:rsidRDefault="00931946" w:rsidP="00931946">
      <w:pPr>
        <w:pStyle w:val="Preformatted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Внеочередные медицинские осмотры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. Проведение внеочередных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осмотров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существляется в случае ухудшения состояния здоровья работающего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 инициативе нанимателя и (или) работодателя, государственных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здравоохранения и иных организаций здравоохранения, осуществляющих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оказание медицинской помощи, и работающего.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 результатам внеочередных медосмотров работающим выдается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медицинская справка о состоянии здоровья, подтверждающая годность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(негодность) работающего к работе.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случае если при проведении обязательного периодического и (или)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внеочередного медосмотра работающих выявлены заболевания (состояния),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которые являются медицинскими противопоказаниями к работам, медицинская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комиссия в течение пяти рабочих дней со дня выявления данного заболевания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(состояния) информирует нанимателя (работодателя) об установления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негодности работающего к работе.</w:t>
      </w:r>
    </w:p>
    <w:p w:rsidR="00931946" w:rsidRPr="000649E8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Своевременное и качественное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роведение медицинских осмотров </w:t>
      </w:r>
      <w:r w:rsidRPr="0043027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эффективная мера профилактики профессиональных заболеваний,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предупреждения и снижения заболеваемости с временной утратой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трудоспособности, а также одно из средств, позволяющее снизить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экономические потери (недополученную прибыль).</w:t>
      </w:r>
    </w:p>
    <w:p w:rsidR="00B47409" w:rsidRDefault="00931946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u w:val="single"/>
          <w:lang w:val="ru-RU"/>
        </w:rPr>
        <w:t>Гигиеническое обучение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92E" w:rsidRPr="00FF192E" w:rsidRDefault="00FF192E" w:rsidP="00FF19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92E">
        <w:rPr>
          <w:rFonts w:ascii="Times New Roman" w:hAnsi="Times New Roman" w:cs="Times New Roman"/>
          <w:sz w:val="28"/>
          <w:szCs w:val="28"/>
          <w:lang w:val="ru-RU"/>
        </w:rPr>
        <w:t xml:space="preserve"> Работники, деятельность которых связана с производством, хранением,</w:t>
      </w:r>
    </w:p>
    <w:p w:rsidR="00B47409" w:rsidRDefault="00B47409" w:rsidP="00B4740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транспортировкой и реализацией питьевой воды, в том числе с обслуживанием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источников и систем питьевого водоснабжения, перед допуском к работе, при повышении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92E" w:rsidRPr="00FF192E">
        <w:rPr>
          <w:rFonts w:ascii="Times New Roman" w:hAnsi="Times New Roman" w:cs="Times New Roman"/>
          <w:sz w:val="28"/>
          <w:szCs w:val="28"/>
          <w:lang w:val="ru-RU"/>
        </w:rPr>
        <w:t>квалификации и переподготовке проходят гигиеническое обучение.</w:t>
      </w:r>
    </w:p>
    <w:p w:rsidR="0073756D" w:rsidRDefault="00B47409" w:rsidP="00FF192E">
      <w:pPr>
        <w:pStyle w:val="PreformattedText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73756D" w:rsidRPr="00E6433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73756D" w:rsidRPr="00E64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B4740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Производственный контроль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B474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02827" w:rsidRPr="00502827">
        <w:rPr>
          <w:rFonts w:ascii="Times New Roman" w:hAnsi="Times New Roman" w:cs="Times New Roman"/>
          <w:b/>
          <w:sz w:val="30"/>
          <w:szCs w:val="30"/>
          <w:lang w:val="ru-RU"/>
        </w:rPr>
        <w:t>Обязательные медицинские осмотры. Гигиеническое обучение. Правила личной гигиены.</w:t>
      </w:r>
    </w:p>
    <w:p w:rsidR="00502827" w:rsidRPr="000649E8" w:rsidRDefault="00502827" w:rsidP="00502827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1946" w:rsidRPr="00E6433B" w:rsidRDefault="00931946" w:rsidP="0093194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3B">
        <w:rPr>
          <w:rFonts w:ascii="Times New Roman" w:hAnsi="Times New Roman" w:cs="Times New Roman"/>
          <w:sz w:val="28"/>
          <w:szCs w:val="28"/>
          <w:lang w:val="ru-RU"/>
        </w:rPr>
        <w:t>Производственный контроль включает:</w:t>
      </w:r>
    </w:p>
    <w:p w:rsidR="00931946" w:rsidRPr="000649E8" w:rsidRDefault="00931946" w:rsidP="0093194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осуществление (организацию) лабораторных (технологических)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исследований и испытаний на границе санитарно-защитной зоны и в зоне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влияния предприятия, на территории (производственной площадке), на рабочих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местах с целью оценки влияния производства на среду обитания человека и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здоровье;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условий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хранения, реализации и утилизации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применяемых средств при оказании бытовых услуг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технологического оборудования, производственного инвентаря, тары;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санитарной обработки на этапах производства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0E350C" w:rsidRDefault="00931946" w:rsidP="0093194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50C">
        <w:rPr>
          <w:rFonts w:ascii="Times New Roman" w:hAnsi="Times New Roman" w:cs="Times New Roman"/>
          <w:sz w:val="28"/>
          <w:szCs w:val="28"/>
          <w:lang w:val="ru-RU"/>
        </w:rPr>
        <w:t>организацию медицинских осмотров, профилактических прививок, профессиональной гигиенической подготовки и аттестации должностных лиц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50C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организаций; 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контроль за наличием документов, подтверждающих качество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безопасность сырья, полуфабрикатов, готовой продукции и технологий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производства, хранения, транспортировки, реализации и утилизации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273853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lang w:val="ru-RU"/>
        </w:rPr>
        <w:t>обоснование безопасности для здоровья и жизни человека, среды обитания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новых видов продукции и технологии ее производства, критериев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и (или) безвредности факторов производственной и окружающей среды,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разработку  методов контроля, в том числе при хранении, транспортировке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утилизации продукции, отходов и выбросов производства,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lang w:val="ru-RU"/>
        </w:rPr>
        <w:t>безопасности процесса выполнения работ, оказания услуг;</w:t>
      </w:r>
    </w:p>
    <w:p w:rsidR="00931946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ведение учета и отчетности, установленной действующим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законодательством, по вопросам осуществления производственного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своевременное информирование местных исполнительных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распорядительных органов, органов и учреждений, осуществляющих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государственный санитарный надзор, населения, об аварийных ситуациях,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остановках производства, о нарушениях технологических процессов,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результатах лабораторного исследования продукции (товара) несоответствующих гигиеническим требованиям и иных обстоятельствах,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создающих угрозу санитарно-эпидем</w:t>
      </w:r>
      <w:r>
        <w:rPr>
          <w:rFonts w:ascii="Times New Roman" w:hAnsi="Times New Roman" w:cs="Times New Roman"/>
          <w:sz w:val="28"/>
          <w:szCs w:val="28"/>
          <w:lang w:val="ru-RU"/>
        </w:rPr>
        <w:t>ическому благополучию населения;</w:t>
      </w:r>
    </w:p>
    <w:p w:rsidR="00931946" w:rsidRPr="000649E8" w:rsidRDefault="00931946" w:rsidP="0093194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контроль специально уполномоченными должностными лицами(работниками) предприятия (организации), осуществляющего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производственный контроль, выполнения санитарно-противоэпидемических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профилактических мероприятий, соблюдения санитарных правил, разработки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реализации мер, направленных на устранение выявленных нарушений.</w:t>
      </w:r>
    </w:p>
    <w:p w:rsidR="00B47409" w:rsidRPr="000649E8" w:rsidRDefault="00931946" w:rsidP="00B4740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Программа (план) производственного контроля составляется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юридическим лицом, индивидуальным предпринимателем до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осуществления деятельности. Необходимые изменения, дополнения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программу (план) производственного контроля вносятся при изменении вида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деятельности, технологии производства, нормативной базы и любых других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случаях, оказывающих влияние на процесс выпуска продукции.</w:t>
      </w:r>
    </w:p>
    <w:p w:rsidR="0073756D" w:rsidRPr="00390399" w:rsidRDefault="00931946" w:rsidP="00C83523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73756D"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Раздел</w:t>
      </w:r>
      <w:r w:rsidR="007375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8</w:t>
      </w:r>
      <w:r w:rsidR="0073756D"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Здоровый образ жизни. Принципы здорового образа жизни,</w:t>
      </w:r>
    </w:p>
    <w:p w:rsidR="0073756D" w:rsidRPr="00390399" w:rsidRDefault="0073756D" w:rsidP="00C83523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039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пути формирования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Здоровье — это состояние полного физического, психического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социального благополучия, а не только отсутствие болезней или 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дефектов (Устав ВОЗ, 1948).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Здоровый образ жизни — это комплекс общегигиенических, морально-этических и оздоровительных мероприятий, способствующих сохранению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укреплению здоровья, повышению работоспособности и активного долголетия.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Основными компонентами здорового образа жизни являются: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Рациональное, сбалансированное, регулярное питание.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Правильное питание - это такой способ питания, при котором итогом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этого процесса является укрепление и улучшение здоровья, физических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духовных сил человека, предупреждение и лечение различных заболеваний,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замедление процессов старения, т.е. правильное питание - это здоровое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питание.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Пища, которую человек потребл</w:t>
      </w:r>
      <w:r>
        <w:rPr>
          <w:rFonts w:ascii="Times New Roman" w:hAnsi="Times New Roman" w:cs="Times New Roman"/>
          <w:sz w:val="28"/>
          <w:szCs w:val="28"/>
          <w:lang w:val="ru-RU"/>
        </w:rPr>
        <w:t>яет, должна соответствовать сле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дующим основным требованиям: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она должна быть разнообразной, а ее калорийность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эн</w:t>
      </w:r>
      <w:r w:rsidR="00B4740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ргозатраты организма;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содержащиеся в продуктах белки, жиры, углеводы должны находится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 правильных соотношениях 1:1,2:4;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пище должно быть достаточ</w:t>
      </w:r>
      <w:r>
        <w:rPr>
          <w:rFonts w:ascii="Times New Roman" w:hAnsi="Times New Roman" w:cs="Times New Roman"/>
          <w:sz w:val="28"/>
          <w:szCs w:val="28"/>
          <w:lang w:val="ru-RU"/>
        </w:rPr>
        <w:t>ное количество витаминов и мине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ральных солей, желательно при этом, чтобы в рационе присутствовали все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наиболее важные представители, т.к. зачастую они оказываются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взаимозависимыми.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Одна из наиболее актуальных проблем в профилактике многих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болезней - упорядочение питания. Серьезную озабоченность медиков в наше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время вызывает систематическое переедание. Многие люди имеют лишний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вес и страдают ожирением. Помните, что это, прежде всего, отрицательно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сказывается на деятельности сердечно-сосудистой системы.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Белки или протеины являются основным строительным материалом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для организма. Белки состоят из аминокислот. Аминокислоты,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синтезирующиеся в организме, называются нез</w:t>
      </w:r>
      <w:r>
        <w:rPr>
          <w:rFonts w:ascii="Times New Roman" w:hAnsi="Times New Roman" w:cs="Times New Roman"/>
          <w:sz w:val="28"/>
          <w:szCs w:val="28"/>
          <w:lang w:val="ru-RU"/>
        </w:rPr>
        <w:t>аменимыми. Белки, содер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жащие весь набор незаменимых аминокислот, являются биологически</w:t>
      </w:r>
      <w:r w:rsidR="003B4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полноценными. Они содержатся в животной пище и в некоторых пищевых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растениях - в сое, горохе, фасоли.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Дефицит белка уменьшает устойчивость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организма к инфекциям, т.к. снижается уровень образования защитных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антител, которые являются белками. Недостаток белка приводит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нарушениям функций всех органов и систем организма. Однако и избыток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белка в пище также неблагоприятно влияет на организм, так как при этом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возрастает нагрузка на такие жизненно важные органы, как печень, почки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кишечник, что также приводит к возникновению различных заболеваний.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Жиры (липиды) являются поставщиком энергии и пластическим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материалом, так как входят в состав клеточных компонентов, особенно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клеточных мембран (оболочек). При недостатке жиров нарушается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деятельность мозга, ослабевает иммунитет. В то же время избыточное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потребление жиров, особенно животного происхождения, способствуют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развитию атеросклероза и ожирения, что приводит к инфарктам,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кровоизлияниям и является основной причиной смерти человека.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Углеводы или сахара являются основным поставщиком энергии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организма. Недостаток углеводов приводит к резкому сокращению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поступления энергии в организм, поэтому в рационе они должны составлять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около 50% от всех потребляемых веществ. Однако избыток углеводов 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приводить к развитию некоторых заболеваний, например, сахарного диабета.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Витамины также относятся к биологически активным веществам. 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 являются источником энергии, а участвуют в обмене веществ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компоненты ферментативных реакций. Известно 13 витаминов.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недостатке витаминов возникают состояния, называемые гиповитаминозами.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Минеральные вещества делятся на макро- и микроэлементы.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макроэлементам относят кальций, фосфор, магний, натрий, хлор, серу.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микроэлементам - железо, йод, селен, цинк, медь и др.</w:t>
      </w:r>
      <w:r w:rsidR="003B4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 знать, что витамины и минеральные вещества 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поступать в организм в определенных количествах, так как и дефицит,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избыток их могут приводить к заболеваниям. Рациональное питание как раз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обеспечивает такое их поступление, которое обеспечивает нормальное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функционирование организма человека.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Так как ни один продукт не в состоянии обеспечить организм всеми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питательными веществами, основным принципом рационального 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следует считать разнообразие пищи. Это достигается употреблением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пищевых продуктов из 5 основных групп: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зерновые продукты и картофель;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овощи и фрукты;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молоко и молочные продукты;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мясо и альтернативные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продукты;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продукты, содержащие сахар и жиры.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Основу здорового питания должны составлять продукты 1-ой группы,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которые обеспечивают организм в первую очередь энергетическим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материалом - углеводами, а также рядом витаминов и микроэлементов.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Необходимо, чтобы продукты из каждой группы присутствовали ежедневно.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Следует заботиться о разумном разнообразии своего питания, есть побольше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овощей и фруктов, продуктов из муки грубого помола, крупы, поменьше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жира и сладостей. Употребление продуктов 5-ой группы следует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ограничивать.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Важно соблюдать правильный режим питания Правильный режим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питания обеспечивает эффективность работы пищеварительной системы,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нормальное усвоение пищи и течение обмена веществ, хорошее самочувствие.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Для здоровых людей рекомендовано 3-4-разовое питание с 4-5-часовыми промежутками. Между небольшими приемами пищи интервалы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могут составлять 2-Зчаса. Принимать пищу ранее, чем через 2 часа после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предыдущей еды, нецелесообразно. Еда в промежутках между основными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приемами пищи «перебивает» аппетит и нарушает ритмичную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органов пищеварения.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быстрой еде пища плохо пережевывается и измельчается,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недостаточно обрабатывается слюной. Это ведет к излишней нагрузке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желудок, ухудшению переваривания и усвоения пищи. При торопливой еде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медленнее наступает чувство насыщения, что способствует перееданию.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Последний прием пищи следует осуществлять не позже, чем за 1% - 2</w:t>
      </w:r>
      <w:r w:rsidR="002B5C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часа до сна. Он должен составлять 5-10% суточной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9E8">
        <w:rPr>
          <w:rFonts w:ascii="Times New Roman" w:hAnsi="Times New Roman" w:cs="Times New Roman"/>
          <w:sz w:val="28"/>
          <w:szCs w:val="28"/>
          <w:lang w:val="ru-RU"/>
        </w:rPr>
        <w:t>энергоценности</w:t>
      </w:r>
      <w:proofErr w:type="spellEnd"/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 рациона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включать такие продукты, как молоко, кисломолочные напитки, фрукты, соки,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хлебобулочные изделия.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Оптимальный двигательный режим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 учетом возрастных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физиологических особенностей.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Систематическая двигательная активность, занятия физической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культурой оказывают на организм человека положительное воздействие.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Заниматься физкультурой могут практически все, независимо от возраста.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Лишь немногим, всего 1-2 % населения, не рекомендуются физические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нагрузки.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од влиянием систематической двигательной активности в организме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человека происходят следующие положительные изменения: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нормализация массы тела, артериального давления и уровня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холестерина крови;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снижение риска развития ишемической болезни сердца на 60%,инсулинозависимого сахарного диабета на 50 %, артериальной гипертонии,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тромбоза и онкологических заболеваний на 70 %;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сохранение костной массы и, таким образом, защита от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остеопороза, особенно у пожилых людей;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улучшение координации движений, силы и выносливости,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ловкости.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Отказ от </w:t>
      </w:r>
      <w:proofErr w:type="spellStart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саморазрушающего</w:t>
      </w:r>
      <w:proofErr w:type="spellEnd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поведения.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Еще одной составляющей здорового образа жизни является искоренение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вредных привычек (курение, алкоголь, наркотики). Эти нарушители здоровья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являются причиной многих заболеваний, резко сокращают продолжительность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жизни, снижают работоспособность, пагубн</w:t>
      </w:r>
      <w:r>
        <w:rPr>
          <w:rFonts w:ascii="Times New Roman" w:hAnsi="Times New Roman" w:cs="Times New Roman"/>
          <w:sz w:val="28"/>
          <w:szCs w:val="28"/>
          <w:lang w:val="ru-RU"/>
        </w:rPr>
        <w:t>о отражаются на здоровье подрас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тающего поколения и на здоровье будущих детей.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Табак - это самый распространенный популярный и доступный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растительный наркотик в мире, имеющий в своем химическом составе один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самых ядовитых алк</w:t>
      </w:r>
      <w:r w:rsidR="0021594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лоидов - никотин.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Одним никотином опасность табачного дыма не исчерпывается. Кроме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никотина, он содержит угарный газ, синильную кислоту, сероводород, аммиаки концентрат из жидких и твердых продуктов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горения и сухой перегонки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табака, называемый табачным дегтем. И весь этот «букет» ядов поглощается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курящим человеком.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К настоящему времени накопилось немало фактов, свидетельствующих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 тесной связи между увеличением числа курильщиков и ростом частоты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сердечно-сосудистых и онкологических заболеваний. Кроме этого, в результате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 страдают органы дыхания, пищеварения, мочеполовой системы, кожа.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На первом месте среди болезней, связанных с курением, находятся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злокачественные новообразования. В частности, убедительно доказана связь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 с 12 формами рака у человека (рак легкого, пищевода, полости рта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др.).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Общепризнанно, что риск возникновения заболеваний зависит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напрямую от количества выкуриваемых в день сигарет, возраста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курения, «стажа» курения.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женщины более чувствителен к воздействию табачного дыма.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Непоправимый вред наносится будущему ребенку, если курит беременная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женщина. Курение приводит к обострению многих заболеваний во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беременности.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последнее время появилось много фактов о вреде пассивного,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принудительного курения (вдыхание воздуха с табачным дымом людьми,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окружающими курильщика). Пассивные курильщики страдают теми 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заболеваниями, что и курящие. Особенно страдают от пассивного курения дети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 семьях курильщика. Они чаще болеют бронхитами, пневмониями и другими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респираторными заболеваниями.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Алкоголь - вещество, которое содержится в спиртных напитках,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химическому составу относится к наркотическим веществам и оказывает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токсическое действие на организм.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злоупотреблении алкоголем происходят нарушения соматических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функций. Страдают печень, желудок, поджелудочная железа, почки, сердечно-сосудистая, дыхательная, нервная системы. Особенно сильное токсическое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действие алкоголь оказывает на клетки головного мозга. Известно,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головной мозг, составляющий всего 2 % массы человеческого тела, удерживает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около 30 % выпитого алкоголя. При систематическом злоупотреблении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алкоголем формируется зависимость от алкоголя.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Организм женщин более подвержен влиянию алкоголя, т.к. содержание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воды в женском организме на 10 % меньше, чем в мужском. Следовательно,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при употреблении одинаковой дозы алкоголя у мужчин концентрация алкоголя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 крови (на 1 кг массы) меньше, чем у женщин. Из чего следует,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токсический эффект алкоголя у женщин сильнее.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Соблюдение режима труда и отдыха.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Строгий, ритмичный режим труда и отдыха - одно из важнейших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условий высокой работоспособности. При его соблюдении вырабатывается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определенный биологический ритм функционирования организма, т.е.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вырабатывается динамический стереотип в виде системы чередующихся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условных рефлексов. Закрепляясь, они облегчают организму выполнение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работы, поскольку создают условия и возможности внутренней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физиологической подготовки к предстоящей деятельности.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Необходимо помнить, что ритмы организма не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самостоятельными, а связаны с колебаниями внешней среды (день и ночь,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сезон года и т.д.).</w:t>
      </w:r>
    </w:p>
    <w:p w:rsidR="0073756D" w:rsidRPr="00273853" w:rsidRDefault="0073756D" w:rsidP="00C83523">
      <w:pPr>
        <w:pStyle w:val="Preformatted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Соблюдение правил личной и общественной гигиены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Личная и общественная гигиена - это правила, которые 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соблюдать люди при уходе за своим телом и при общении друг с другом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работе (в школе), в общественных местах.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Личная и общественная гигиена включает в себя выполнение многих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гигиенических правил, требований и норм, направленных на сохранение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здоровья, работоспособности, долголетие, профилактику инфекционных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неинфекционных заболеваний, отказ от вредных привычек, разрушающих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здоровье. Личную гигиену необходимо соблюдать всегда и везде: в быту,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производстве, на отдыхе.</w:t>
      </w:r>
    </w:p>
    <w:p w:rsidR="0073756D" w:rsidRPr="00273853" w:rsidRDefault="0073756D" w:rsidP="00C83523">
      <w:pPr>
        <w:pStyle w:val="PreformattedTex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Соблюдение правил психогигиены и </w:t>
      </w:r>
      <w:proofErr w:type="spellStart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психопрофилактики</w:t>
      </w:r>
      <w:proofErr w:type="spellEnd"/>
      <w:r w:rsidRPr="0027385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Ставшее в последнее время столь модным слово «стресс» пришло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нам из английского языка и в переводе означает «нажим, давление,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напряжение». В стрессовых ситуациях мы не всегда можем адаптироваться.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Стресс - это нестандартная реакция организма на ситуацию (как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положительную, так и отрицательную), но не сама ситуация.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Симптомы стресса: беспокойный сон, отсутствие терпения,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повышенная раздражительность и конфликтность; развитие проблем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пустяка; частые головные боли и боли в области шеи и позвоночника,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колебания артериального давления, длительная непонятная усталость,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обостренная обидчивость, забывчивость, душевная пустота, восприятие всего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в мрачном свете. </w:t>
      </w:r>
    </w:p>
    <w:p w:rsidR="0073756D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Стресс может приводить к таким заболеваниям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гипертоническая болезнь, язвенная болезнь двенадцатиперстной кишки,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 xml:space="preserve">бронхиальная астма, различные формы невроза и т.д. 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9E8">
        <w:rPr>
          <w:rFonts w:ascii="Times New Roman" w:hAnsi="Times New Roman" w:cs="Times New Roman"/>
          <w:sz w:val="28"/>
          <w:szCs w:val="28"/>
          <w:lang w:val="ru-RU"/>
        </w:rPr>
        <w:t>Врачи давно уже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обратили внимание на то, что люди, часто находящиеся в стрессовом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состоянии, в гораздо большей степени подвержены инфекционным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заболеваниям - например, гриппу. Оказывается, стресс «атакует» иммунную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систему организма, повышая ее восприимчивость к инфекции.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Стресс не всегда бывает губительным для здоровья. В ряде случаев 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стимулирует активность и творчество человека, помогает поверить в свои силы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9E8">
        <w:rPr>
          <w:rFonts w:ascii="Times New Roman" w:hAnsi="Times New Roman" w:cs="Times New Roman"/>
          <w:sz w:val="28"/>
          <w:szCs w:val="28"/>
          <w:lang w:val="ru-RU"/>
        </w:rPr>
        <w:t>и способности.</w:t>
      </w:r>
    </w:p>
    <w:p w:rsidR="0073756D" w:rsidRPr="000649E8" w:rsidRDefault="0073756D" w:rsidP="00C835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3756D" w:rsidRPr="000649E8" w:rsidSect="00B47409">
      <w:headerReference w:type="default" r:id="rId11"/>
      <w:pgSz w:w="12240" w:h="15840"/>
      <w:pgMar w:top="1134" w:right="900" w:bottom="426" w:left="1701" w:header="28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3B" w:rsidRDefault="0098473B" w:rsidP="00414117">
      <w:pPr>
        <w:pStyle w:val="Index"/>
      </w:pPr>
      <w:r>
        <w:separator/>
      </w:r>
    </w:p>
  </w:endnote>
  <w:endnote w:type="continuationSeparator" w:id="0">
    <w:p w:rsidR="0098473B" w:rsidRDefault="0098473B" w:rsidP="00414117">
      <w:pPr>
        <w:pStyle w:val="Index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3B" w:rsidRDefault="0098473B" w:rsidP="00414117">
      <w:pPr>
        <w:pStyle w:val="Index"/>
      </w:pPr>
      <w:r>
        <w:separator/>
      </w:r>
    </w:p>
  </w:footnote>
  <w:footnote w:type="continuationSeparator" w:id="0">
    <w:p w:rsidR="0098473B" w:rsidRDefault="0098473B" w:rsidP="00414117">
      <w:pPr>
        <w:pStyle w:val="Index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09" w:rsidRDefault="00B47409" w:rsidP="0041411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04D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F86"/>
    <w:multiLevelType w:val="hybridMultilevel"/>
    <w:tmpl w:val="B51CA1E0"/>
    <w:lvl w:ilvl="0" w:tplc="83D2A524">
      <w:start w:val="1"/>
      <w:numFmt w:val="bullet"/>
      <w:lvlText w:val=""/>
      <w:lvlJc w:val="left"/>
      <w:pPr>
        <w:ind w:left="150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">
    <w:nsid w:val="048A548C"/>
    <w:multiLevelType w:val="hybridMultilevel"/>
    <w:tmpl w:val="E8DAA938"/>
    <w:lvl w:ilvl="0" w:tplc="96DA8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A314F"/>
    <w:multiLevelType w:val="hybridMultilevel"/>
    <w:tmpl w:val="BDA266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105D03BD"/>
    <w:multiLevelType w:val="multilevel"/>
    <w:tmpl w:val="2F8EE5B0"/>
    <w:name w:val="Нумерованный список 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7E7D63"/>
    <w:multiLevelType w:val="hybridMultilevel"/>
    <w:tmpl w:val="96907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45DC6"/>
    <w:multiLevelType w:val="multilevel"/>
    <w:tmpl w:val="961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13918"/>
    <w:multiLevelType w:val="hybridMultilevel"/>
    <w:tmpl w:val="CEC60F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3AC6CC3"/>
    <w:multiLevelType w:val="hybridMultilevel"/>
    <w:tmpl w:val="5CFA5FC8"/>
    <w:lvl w:ilvl="0" w:tplc="F7D8D67A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F263049"/>
    <w:multiLevelType w:val="hybridMultilevel"/>
    <w:tmpl w:val="847C0F4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1DC32AC"/>
    <w:multiLevelType w:val="hybridMultilevel"/>
    <w:tmpl w:val="60A0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E649E"/>
    <w:multiLevelType w:val="hybridMultilevel"/>
    <w:tmpl w:val="87E4A46A"/>
    <w:lvl w:ilvl="0" w:tplc="F3D6F3AC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E0080">
      <w:numFmt w:val="bullet"/>
      <w:lvlText w:val="•"/>
      <w:lvlJc w:val="left"/>
      <w:pPr>
        <w:ind w:left="1088" w:hanging="241"/>
      </w:pPr>
      <w:rPr>
        <w:rFonts w:hint="default"/>
        <w:lang w:val="ru-RU" w:eastAsia="en-US" w:bidi="ar-SA"/>
      </w:rPr>
    </w:lvl>
    <w:lvl w:ilvl="2" w:tplc="898082C0">
      <w:numFmt w:val="bullet"/>
      <w:lvlText w:val="•"/>
      <w:lvlJc w:val="left"/>
      <w:pPr>
        <w:ind w:left="2036" w:hanging="241"/>
      </w:pPr>
      <w:rPr>
        <w:rFonts w:hint="default"/>
        <w:lang w:val="ru-RU" w:eastAsia="en-US" w:bidi="ar-SA"/>
      </w:rPr>
    </w:lvl>
    <w:lvl w:ilvl="3" w:tplc="9DEA894C">
      <w:numFmt w:val="bullet"/>
      <w:lvlText w:val="•"/>
      <w:lvlJc w:val="left"/>
      <w:pPr>
        <w:ind w:left="2985" w:hanging="241"/>
      </w:pPr>
      <w:rPr>
        <w:rFonts w:hint="default"/>
        <w:lang w:val="ru-RU" w:eastAsia="en-US" w:bidi="ar-SA"/>
      </w:rPr>
    </w:lvl>
    <w:lvl w:ilvl="4" w:tplc="CD76C46E">
      <w:numFmt w:val="bullet"/>
      <w:lvlText w:val="•"/>
      <w:lvlJc w:val="left"/>
      <w:pPr>
        <w:ind w:left="3933" w:hanging="241"/>
      </w:pPr>
      <w:rPr>
        <w:rFonts w:hint="default"/>
        <w:lang w:val="ru-RU" w:eastAsia="en-US" w:bidi="ar-SA"/>
      </w:rPr>
    </w:lvl>
    <w:lvl w:ilvl="5" w:tplc="6A440C1E">
      <w:numFmt w:val="bullet"/>
      <w:lvlText w:val="•"/>
      <w:lvlJc w:val="left"/>
      <w:pPr>
        <w:ind w:left="4882" w:hanging="241"/>
      </w:pPr>
      <w:rPr>
        <w:rFonts w:hint="default"/>
        <w:lang w:val="ru-RU" w:eastAsia="en-US" w:bidi="ar-SA"/>
      </w:rPr>
    </w:lvl>
    <w:lvl w:ilvl="6" w:tplc="2FBEE286">
      <w:numFmt w:val="bullet"/>
      <w:lvlText w:val="•"/>
      <w:lvlJc w:val="left"/>
      <w:pPr>
        <w:ind w:left="5830" w:hanging="241"/>
      </w:pPr>
      <w:rPr>
        <w:rFonts w:hint="default"/>
        <w:lang w:val="ru-RU" w:eastAsia="en-US" w:bidi="ar-SA"/>
      </w:rPr>
    </w:lvl>
    <w:lvl w:ilvl="7" w:tplc="E88614F0">
      <w:numFmt w:val="bullet"/>
      <w:lvlText w:val="•"/>
      <w:lvlJc w:val="left"/>
      <w:pPr>
        <w:ind w:left="6779" w:hanging="241"/>
      </w:pPr>
      <w:rPr>
        <w:rFonts w:hint="default"/>
        <w:lang w:val="ru-RU" w:eastAsia="en-US" w:bidi="ar-SA"/>
      </w:rPr>
    </w:lvl>
    <w:lvl w:ilvl="8" w:tplc="9F62F4F8">
      <w:numFmt w:val="bullet"/>
      <w:lvlText w:val="•"/>
      <w:lvlJc w:val="left"/>
      <w:pPr>
        <w:ind w:left="7727" w:hanging="241"/>
      </w:pPr>
      <w:rPr>
        <w:rFonts w:hint="default"/>
        <w:lang w:val="ru-RU" w:eastAsia="en-US" w:bidi="ar-SA"/>
      </w:rPr>
    </w:lvl>
  </w:abstractNum>
  <w:abstractNum w:abstractNumId="11">
    <w:nsid w:val="57243DF4"/>
    <w:multiLevelType w:val="multilevel"/>
    <w:tmpl w:val="F036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6E2BC1"/>
    <w:multiLevelType w:val="hybridMultilevel"/>
    <w:tmpl w:val="E37CC8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AC0EFC"/>
    <w:multiLevelType w:val="hybridMultilevel"/>
    <w:tmpl w:val="EB7472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06476FA"/>
    <w:multiLevelType w:val="hybridMultilevel"/>
    <w:tmpl w:val="E9E80B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C286C53"/>
    <w:multiLevelType w:val="multilevel"/>
    <w:tmpl w:val="ECEC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5"/>
    <w:rsid w:val="0001749F"/>
    <w:rsid w:val="00044AFF"/>
    <w:rsid w:val="000649E8"/>
    <w:rsid w:val="00086ADB"/>
    <w:rsid w:val="000923EE"/>
    <w:rsid w:val="000E350C"/>
    <w:rsid w:val="00133699"/>
    <w:rsid w:val="00141670"/>
    <w:rsid w:val="0017388B"/>
    <w:rsid w:val="001B35DC"/>
    <w:rsid w:val="001D474C"/>
    <w:rsid w:val="001D772A"/>
    <w:rsid w:val="001E0113"/>
    <w:rsid w:val="001E5250"/>
    <w:rsid w:val="00210F76"/>
    <w:rsid w:val="00215942"/>
    <w:rsid w:val="002241C8"/>
    <w:rsid w:val="0022621D"/>
    <w:rsid w:val="00237F76"/>
    <w:rsid w:val="00247EF9"/>
    <w:rsid w:val="00250966"/>
    <w:rsid w:val="00260DC2"/>
    <w:rsid w:val="00273853"/>
    <w:rsid w:val="002A4BA2"/>
    <w:rsid w:val="002B078E"/>
    <w:rsid w:val="002B5C24"/>
    <w:rsid w:val="002C1429"/>
    <w:rsid w:val="002C26DA"/>
    <w:rsid w:val="002D63DF"/>
    <w:rsid w:val="002E22E1"/>
    <w:rsid w:val="002F68FA"/>
    <w:rsid w:val="003008A5"/>
    <w:rsid w:val="00320F55"/>
    <w:rsid w:val="00345E96"/>
    <w:rsid w:val="0035084A"/>
    <w:rsid w:val="00355934"/>
    <w:rsid w:val="00356713"/>
    <w:rsid w:val="00365AA3"/>
    <w:rsid w:val="0037053C"/>
    <w:rsid w:val="00372844"/>
    <w:rsid w:val="00390399"/>
    <w:rsid w:val="003B44F4"/>
    <w:rsid w:val="003D36FA"/>
    <w:rsid w:val="003F5DAB"/>
    <w:rsid w:val="004010A9"/>
    <w:rsid w:val="00414117"/>
    <w:rsid w:val="0041617E"/>
    <w:rsid w:val="00424938"/>
    <w:rsid w:val="0043027C"/>
    <w:rsid w:val="004603FD"/>
    <w:rsid w:val="004804D2"/>
    <w:rsid w:val="004870A5"/>
    <w:rsid w:val="004F0CBB"/>
    <w:rsid w:val="004F7453"/>
    <w:rsid w:val="00502827"/>
    <w:rsid w:val="00516170"/>
    <w:rsid w:val="00522529"/>
    <w:rsid w:val="00544EB2"/>
    <w:rsid w:val="0055443A"/>
    <w:rsid w:val="005562C5"/>
    <w:rsid w:val="00583A68"/>
    <w:rsid w:val="0059329A"/>
    <w:rsid w:val="005B3786"/>
    <w:rsid w:val="005B5C86"/>
    <w:rsid w:val="005C109B"/>
    <w:rsid w:val="005C6131"/>
    <w:rsid w:val="005F6FE0"/>
    <w:rsid w:val="00621CB2"/>
    <w:rsid w:val="0062368C"/>
    <w:rsid w:val="006B2992"/>
    <w:rsid w:val="006C1654"/>
    <w:rsid w:val="006F2803"/>
    <w:rsid w:val="00723D45"/>
    <w:rsid w:val="007317F5"/>
    <w:rsid w:val="0073756D"/>
    <w:rsid w:val="00737D9E"/>
    <w:rsid w:val="00747103"/>
    <w:rsid w:val="00756EB7"/>
    <w:rsid w:val="0079142D"/>
    <w:rsid w:val="007A5B6A"/>
    <w:rsid w:val="007A77B2"/>
    <w:rsid w:val="007B704B"/>
    <w:rsid w:val="007D683F"/>
    <w:rsid w:val="007E1AB8"/>
    <w:rsid w:val="007E4D77"/>
    <w:rsid w:val="0080709E"/>
    <w:rsid w:val="00852F86"/>
    <w:rsid w:val="00880A5A"/>
    <w:rsid w:val="00893C79"/>
    <w:rsid w:val="008A487E"/>
    <w:rsid w:val="008B7F30"/>
    <w:rsid w:val="008D7FE3"/>
    <w:rsid w:val="008E0F90"/>
    <w:rsid w:val="008F3171"/>
    <w:rsid w:val="009058E1"/>
    <w:rsid w:val="009113AB"/>
    <w:rsid w:val="00911FBC"/>
    <w:rsid w:val="00914B38"/>
    <w:rsid w:val="00931946"/>
    <w:rsid w:val="00943663"/>
    <w:rsid w:val="00955FCB"/>
    <w:rsid w:val="00961DD2"/>
    <w:rsid w:val="00981026"/>
    <w:rsid w:val="0098473B"/>
    <w:rsid w:val="00991E55"/>
    <w:rsid w:val="00993430"/>
    <w:rsid w:val="00995305"/>
    <w:rsid w:val="009C6E62"/>
    <w:rsid w:val="009D2609"/>
    <w:rsid w:val="00A11833"/>
    <w:rsid w:val="00A30029"/>
    <w:rsid w:val="00A310DB"/>
    <w:rsid w:val="00A336B5"/>
    <w:rsid w:val="00A5727B"/>
    <w:rsid w:val="00A72065"/>
    <w:rsid w:val="00AD5DD2"/>
    <w:rsid w:val="00B22565"/>
    <w:rsid w:val="00B26B0C"/>
    <w:rsid w:val="00B47409"/>
    <w:rsid w:val="00B67B82"/>
    <w:rsid w:val="00B75EE4"/>
    <w:rsid w:val="00B77477"/>
    <w:rsid w:val="00B77F87"/>
    <w:rsid w:val="00B94D56"/>
    <w:rsid w:val="00BA37BF"/>
    <w:rsid w:val="00BD043C"/>
    <w:rsid w:val="00BD59E0"/>
    <w:rsid w:val="00BE20C4"/>
    <w:rsid w:val="00BF324D"/>
    <w:rsid w:val="00C14C69"/>
    <w:rsid w:val="00C17B5F"/>
    <w:rsid w:val="00C22214"/>
    <w:rsid w:val="00C35B98"/>
    <w:rsid w:val="00C51756"/>
    <w:rsid w:val="00C53664"/>
    <w:rsid w:val="00C83523"/>
    <w:rsid w:val="00C84BD5"/>
    <w:rsid w:val="00CA2B0C"/>
    <w:rsid w:val="00CC21C3"/>
    <w:rsid w:val="00CC53FE"/>
    <w:rsid w:val="00CE71F2"/>
    <w:rsid w:val="00CF2808"/>
    <w:rsid w:val="00CF614D"/>
    <w:rsid w:val="00D00759"/>
    <w:rsid w:val="00D16FFF"/>
    <w:rsid w:val="00D5373D"/>
    <w:rsid w:val="00D6750F"/>
    <w:rsid w:val="00D70717"/>
    <w:rsid w:val="00DA16A0"/>
    <w:rsid w:val="00DA6D0F"/>
    <w:rsid w:val="00DB6FCF"/>
    <w:rsid w:val="00DD3116"/>
    <w:rsid w:val="00DD4371"/>
    <w:rsid w:val="00DE291E"/>
    <w:rsid w:val="00DF2295"/>
    <w:rsid w:val="00E2069D"/>
    <w:rsid w:val="00E22B6E"/>
    <w:rsid w:val="00E34991"/>
    <w:rsid w:val="00E36965"/>
    <w:rsid w:val="00E6433B"/>
    <w:rsid w:val="00E65591"/>
    <w:rsid w:val="00E842E9"/>
    <w:rsid w:val="00E8512A"/>
    <w:rsid w:val="00EC7DC1"/>
    <w:rsid w:val="00F03C25"/>
    <w:rsid w:val="00F22CE5"/>
    <w:rsid w:val="00F242EE"/>
    <w:rsid w:val="00F94557"/>
    <w:rsid w:val="00FB16F7"/>
    <w:rsid w:val="00FE3CF6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SC Regular" w:hAnsi="Liberation Serif" w:cs="Noto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3C"/>
    <w:pPr>
      <w:widowControl w:val="0"/>
      <w:suppressAutoHyphens/>
    </w:pPr>
    <w:rPr>
      <w:rFonts w:cs="Liberation Seri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37053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37053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68FA"/>
    <w:rPr>
      <w:sz w:val="21"/>
      <w:szCs w:val="21"/>
      <w:lang w:val="en-US" w:eastAsia="zh-CN"/>
    </w:rPr>
  </w:style>
  <w:style w:type="paragraph" w:styleId="a5">
    <w:name w:val="List"/>
    <w:basedOn w:val="a3"/>
    <w:uiPriority w:val="99"/>
    <w:rsid w:val="0037053C"/>
  </w:style>
  <w:style w:type="paragraph" w:styleId="a6">
    <w:name w:val="caption"/>
    <w:basedOn w:val="a"/>
    <w:uiPriority w:val="99"/>
    <w:qFormat/>
    <w:rsid w:val="003705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37053C"/>
    <w:pPr>
      <w:suppressLineNumbers/>
    </w:pPr>
  </w:style>
  <w:style w:type="paragraph" w:customStyle="1" w:styleId="PreformattedText">
    <w:name w:val="Preformatted Text"/>
    <w:basedOn w:val="a"/>
    <w:uiPriority w:val="99"/>
    <w:rsid w:val="0037053C"/>
    <w:rPr>
      <w:rFonts w:ascii="Liberation Mono" w:hAnsi="Liberation Mono" w:cs="Liberation Mono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A2B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2B0C"/>
    <w:rPr>
      <w:sz w:val="21"/>
      <w:szCs w:val="21"/>
    </w:rPr>
  </w:style>
  <w:style w:type="paragraph" w:customStyle="1" w:styleId="underpoint">
    <w:name w:val="underpoint"/>
    <w:basedOn w:val="a"/>
    <w:uiPriority w:val="99"/>
    <w:rsid w:val="00DA16A0"/>
    <w:pPr>
      <w:widowControl/>
      <w:suppressAutoHyphens w:val="0"/>
      <w:ind w:firstLine="567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17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5F"/>
    <w:rPr>
      <w:rFonts w:ascii="Tahoma" w:hAnsi="Tahoma" w:cs="Tahoma"/>
      <w:sz w:val="14"/>
      <w:szCs w:val="14"/>
    </w:rPr>
  </w:style>
  <w:style w:type="paragraph" w:styleId="2">
    <w:name w:val="Body Text Indent 2"/>
    <w:basedOn w:val="a"/>
    <w:link w:val="20"/>
    <w:uiPriority w:val="99"/>
    <w:rsid w:val="00E22B6E"/>
    <w:pPr>
      <w:widowControl/>
      <w:suppressAutoHyphens w:val="0"/>
      <w:spacing w:after="120" w:line="480" w:lineRule="auto"/>
      <w:ind w:left="283"/>
    </w:pPr>
    <w:rPr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2295"/>
    <w:rPr>
      <w:sz w:val="21"/>
      <w:szCs w:val="21"/>
      <w:lang w:val="en-US" w:eastAsia="zh-CN"/>
    </w:rPr>
  </w:style>
  <w:style w:type="paragraph" w:customStyle="1" w:styleId="ConsPlusNormal">
    <w:name w:val="ConsPlusNormal"/>
    <w:uiPriority w:val="99"/>
    <w:rsid w:val="001E01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61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B2256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414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4117"/>
    <w:rPr>
      <w:sz w:val="24"/>
      <w:szCs w:val="24"/>
      <w:lang w:val="en-US" w:eastAsia="zh-CN"/>
    </w:rPr>
  </w:style>
  <w:style w:type="paragraph" w:styleId="ae">
    <w:name w:val="footer"/>
    <w:basedOn w:val="a"/>
    <w:link w:val="af"/>
    <w:uiPriority w:val="99"/>
    <w:semiHidden/>
    <w:rsid w:val="00414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4117"/>
    <w:rPr>
      <w:sz w:val="24"/>
      <w:szCs w:val="24"/>
      <w:lang w:val="en-US" w:eastAsia="zh-CN"/>
    </w:rPr>
  </w:style>
  <w:style w:type="paragraph" w:styleId="af0">
    <w:name w:val="Subtitle"/>
    <w:basedOn w:val="a"/>
    <w:next w:val="a"/>
    <w:link w:val="af1"/>
    <w:uiPriority w:val="11"/>
    <w:qFormat/>
    <w:rsid w:val="004870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4870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SC Regular" w:hAnsi="Liberation Serif" w:cs="Noto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3C"/>
    <w:pPr>
      <w:widowControl w:val="0"/>
      <w:suppressAutoHyphens/>
    </w:pPr>
    <w:rPr>
      <w:rFonts w:cs="Liberation Seri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37053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37053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68FA"/>
    <w:rPr>
      <w:sz w:val="21"/>
      <w:szCs w:val="21"/>
      <w:lang w:val="en-US" w:eastAsia="zh-CN"/>
    </w:rPr>
  </w:style>
  <w:style w:type="paragraph" w:styleId="a5">
    <w:name w:val="List"/>
    <w:basedOn w:val="a3"/>
    <w:uiPriority w:val="99"/>
    <w:rsid w:val="0037053C"/>
  </w:style>
  <w:style w:type="paragraph" w:styleId="a6">
    <w:name w:val="caption"/>
    <w:basedOn w:val="a"/>
    <w:uiPriority w:val="99"/>
    <w:qFormat/>
    <w:rsid w:val="003705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37053C"/>
    <w:pPr>
      <w:suppressLineNumbers/>
    </w:pPr>
  </w:style>
  <w:style w:type="paragraph" w:customStyle="1" w:styleId="PreformattedText">
    <w:name w:val="Preformatted Text"/>
    <w:basedOn w:val="a"/>
    <w:uiPriority w:val="99"/>
    <w:rsid w:val="0037053C"/>
    <w:rPr>
      <w:rFonts w:ascii="Liberation Mono" w:hAnsi="Liberation Mono" w:cs="Liberation Mono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A2B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2B0C"/>
    <w:rPr>
      <w:sz w:val="21"/>
      <w:szCs w:val="21"/>
    </w:rPr>
  </w:style>
  <w:style w:type="paragraph" w:customStyle="1" w:styleId="underpoint">
    <w:name w:val="underpoint"/>
    <w:basedOn w:val="a"/>
    <w:uiPriority w:val="99"/>
    <w:rsid w:val="00DA16A0"/>
    <w:pPr>
      <w:widowControl/>
      <w:suppressAutoHyphens w:val="0"/>
      <w:ind w:firstLine="567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17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5F"/>
    <w:rPr>
      <w:rFonts w:ascii="Tahoma" w:hAnsi="Tahoma" w:cs="Tahoma"/>
      <w:sz w:val="14"/>
      <w:szCs w:val="14"/>
    </w:rPr>
  </w:style>
  <w:style w:type="paragraph" w:styleId="2">
    <w:name w:val="Body Text Indent 2"/>
    <w:basedOn w:val="a"/>
    <w:link w:val="20"/>
    <w:uiPriority w:val="99"/>
    <w:rsid w:val="00E22B6E"/>
    <w:pPr>
      <w:widowControl/>
      <w:suppressAutoHyphens w:val="0"/>
      <w:spacing w:after="120" w:line="480" w:lineRule="auto"/>
      <w:ind w:left="283"/>
    </w:pPr>
    <w:rPr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2295"/>
    <w:rPr>
      <w:sz w:val="21"/>
      <w:szCs w:val="21"/>
      <w:lang w:val="en-US" w:eastAsia="zh-CN"/>
    </w:rPr>
  </w:style>
  <w:style w:type="paragraph" w:customStyle="1" w:styleId="ConsPlusNormal">
    <w:name w:val="ConsPlusNormal"/>
    <w:uiPriority w:val="99"/>
    <w:rsid w:val="001E01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61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B2256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414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4117"/>
    <w:rPr>
      <w:sz w:val="24"/>
      <w:szCs w:val="24"/>
      <w:lang w:val="en-US" w:eastAsia="zh-CN"/>
    </w:rPr>
  </w:style>
  <w:style w:type="paragraph" w:styleId="ae">
    <w:name w:val="footer"/>
    <w:basedOn w:val="a"/>
    <w:link w:val="af"/>
    <w:uiPriority w:val="99"/>
    <w:semiHidden/>
    <w:rsid w:val="00414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4117"/>
    <w:rPr>
      <w:sz w:val="24"/>
      <w:szCs w:val="24"/>
      <w:lang w:val="en-US" w:eastAsia="zh-CN"/>
    </w:rPr>
  </w:style>
  <w:style w:type="paragraph" w:styleId="af0">
    <w:name w:val="Subtitle"/>
    <w:basedOn w:val="a"/>
    <w:next w:val="a"/>
    <w:link w:val="af1"/>
    <w:uiPriority w:val="11"/>
    <w:qFormat/>
    <w:rsid w:val="004870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4870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0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2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8359</Words>
  <Characters>47647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2023-06-08T09:50:00Z</cp:lastPrinted>
  <dcterms:created xsi:type="dcterms:W3CDTF">2025-06-11T09:51:00Z</dcterms:created>
  <dcterms:modified xsi:type="dcterms:W3CDTF">2025-06-11T09:51:00Z</dcterms:modified>
</cp:coreProperties>
</file>