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94" w:rsidRPr="000E0494" w:rsidRDefault="000E0494" w:rsidP="000E049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94">
        <w:rPr>
          <w:rFonts w:ascii="Times New Roman" w:hAnsi="Times New Roman" w:cs="Times New Roman"/>
          <w:b/>
          <w:sz w:val="30"/>
          <w:szCs w:val="30"/>
        </w:rPr>
        <w:t>З</w:t>
      </w:r>
      <w:r w:rsidRPr="000E0494">
        <w:rPr>
          <w:rFonts w:ascii="Times New Roman" w:hAnsi="Times New Roman" w:cs="Times New Roman"/>
          <w:b/>
          <w:sz w:val="30"/>
          <w:szCs w:val="30"/>
        </w:rPr>
        <w:t>акон Республики Беларусь от 28 октября 2008 года № 433-3</w:t>
      </w:r>
    </w:p>
    <w:p w:rsidR="000E0494" w:rsidRPr="000E0494" w:rsidRDefault="000E0494" w:rsidP="000E049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94">
        <w:rPr>
          <w:rFonts w:ascii="Times New Roman" w:hAnsi="Times New Roman" w:cs="Times New Roman"/>
          <w:b/>
          <w:sz w:val="30"/>
          <w:szCs w:val="30"/>
        </w:rPr>
        <w:t>"Об основах административных процедур"</w:t>
      </w:r>
    </w:p>
    <w:p w:rsidR="000E0494" w:rsidRDefault="000E0494" w:rsidP="000E04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0494" w:rsidRPr="000E0494" w:rsidRDefault="000E0494" w:rsidP="000E049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E0494">
        <w:rPr>
          <w:rFonts w:ascii="Times New Roman" w:hAnsi="Times New Roman" w:cs="Times New Roman"/>
          <w:b/>
          <w:sz w:val="30"/>
          <w:szCs w:val="30"/>
        </w:rPr>
        <w:t>Статья 30. Порядок обжалования административного решения</w:t>
      </w:r>
    </w:p>
    <w:p w:rsidR="000E0494" w:rsidRPr="000E0494" w:rsidRDefault="000E0494" w:rsidP="000E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0494">
        <w:rPr>
          <w:rFonts w:ascii="Times New Roman" w:hAnsi="Times New Roman" w:cs="Times New Roman"/>
          <w:sz w:val="30"/>
          <w:szCs w:val="30"/>
        </w:rPr>
        <w:t>1. Заинтересованное лицо и третье лицо обладают правом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обжалование административного решения в административном (внесудебном)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порядке.</w:t>
      </w:r>
    </w:p>
    <w:p w:rsidR="000E0494" w:rsidRPr="000E0494" w:rsidRDefault="000E0494" w:rsidP="000E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0494">
        <w:rPr>
          <w:rFonts w:ascii="Times New Roman" w:hAnsi="Times New Roman" w:cs="Times New Roman"/>
          <w:sz w:val="30"/>
          <w:szCs w:val="30"/>
        </w:rPr>
        <w:t>2. Административная жалоба направляется в вышестоящий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государственный орган (вышестоящую организацию) либо в государственный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орган, иную организацию, к компетенции которых 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законодательными актами и постановлениями Совета Министров Республики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Беларусь относится рассмотрение таких жалоб (далее – орган,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рассматривающий жалобу).</w:t>
      </w:r>
    </w:p>
    <w:p w:rsidR="000E0494" w:rsidRPr="000E0494" w:rsidRDefault="000E0494" w:rsidP="000E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0494">
        <w:rPr>
          <w:rFonts w:ascii="Times New Roman" w:hAnsi="Times New Roman" w:cs="Times New Roman"/>
          <w:sz w:val="30"/>
          <w:szCs w:val="30"/>
        </w:rPr>
        <w:t>3. Обжалование административного решения в судебном порядке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осуществляется после обжалования такого решения в административном</w:t>
      </w:r>
    </w:p>
    <w:p w:rsidR="000E0494" w:rsidRPr="000E0494" w:rsidRDefault="000E0494" w:rsidP="000E04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0494">
        <w:rPr>
          <w:rFonts w:ascii="Times New Roman" w:hAnsi="Times New Roman" w:cs="Times New Roman"/>
          <w:sz w:val="30"/>
          <w:szCs w:val="30"/>
        </w:rPr>
        <w:t>(внесудебном) порядке, если иной порядок обжалования не предусмотрен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законодательными актами.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В случае отсутствия органа, рассматривающего жалобу,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административное решение уполномоченного органа может быть обжаловано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непосредственно в суд.</w:t>
      </w:r>
    </w:p>
    <w:p w:rsidR="000E0494" w:rsidRPr="000E0494" w:rsidRDefault="000E0494" w:rsidP="000E04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0494">
        <w:rPr>
          <w:rFonts w:ascii="Times New Roman" w:hAnsi="Times New Roman" w:cs="Times New Roman"/>
          <w:sz w:val="30"/>
          <w:szCs w:val="30"/>
        </w:rPr>
        <w:t>Обжалование административного решения в судебном порядке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осуществляется в соответствии с гражданским процессуальным или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хозяйственным процессуальным законодательством.</w:t>
      </w:r>
    </w:p>
    <w:p w:rsidR="000E0494" w:rsidRDefault="000E0494" w:rsidP="000E04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0494" w:rsidRPr="000E0494" w:rsidRDefault="000E0494" w:rsidP="000E049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E0494">
        <w:rPr>
          <w:rFonts w:ascii="Times New Roman" w:hAnsi="Times New Roman" w:cs="Times New Roman"/>
          <w:b/>
          <w:sz w:val="30"/>
          <w:szCs w:val="30"/>
        </w:rPr>
        <w:t>Статья 31. Срок подачи административной жалобы</w:t>
      </w:r>
    </w:p>
    <w:p w:rsidR="000E0494" w:rsidRPr="000E0494" w:rsidRDefault="000E0494" w:rsidP="000E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0494">
        <w:rPr>
          <w:rFonts w:ascii="Times New Roman" w:hAnsi="Times New Roman" w:cs="Times New Roman"/>
          <w:sz w:val="30"/>
          <w:szCs w:val="30"/>
        </w:rPr>
        <w:t>1. Административная жалоба может быть подана в орган,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рассматривающий жалобу, в течение одного года со дня принятия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обжалуемого административного решения.</w:t>
      </w:r>
    </w:p>
    <w:p w:rsidR="00820889" w:rsidRPr="000E0494" w:rsidRDefault="000E0494" w:rsidP="000E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0494">
        <w:rPr>
          <w:rFonts w:ascii="Times New Roman" w:hAnsi="Times New Roman" w:cs="Times New Roman"/>
          <w:sz w:val="30"/>
          <w:szCs w:val="30"/>
        </w:rPr>
        <w:t>2. Орган, рассматривающий жалобу, вправе восстановить срок подачи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административной жалобы в случае пропуска такого срока по уважительной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причине (тяжелая болезнь, длительная командировка и др.).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В случае неудовлетворения результатами работ по осуществлению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административных процедур вы вправе обратиться в вышестоящий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контрольный надзорный орган – Государственное учреждение «Гродненский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областной центр гигиены, эпидемиологии и общественного здоровья» -</w:t>
      </w:r>
      <w:proofErr w:type="spellStart"/>
      <w:r w:rsidRPr="000E0494">
        <w:rPr>
          <w:rFonts w:ascii="Times New Roman" w:hAnsi="Times New Roman" w:cs="Times New Roman"/>
          <w:sz w:val="30"/>
          <w:szCs w:val="30"/>
        </w:rPr>
        <w:t>г.Гродно</w:t>
      </w:r>
      <w:proofErr w:type="spellEnd"/>
      <w:r w:rsidRPr="000E0494">
        <w:rPr>
          <w:rFonts w:ascii="Times New Roman" w:hAnsi="Times New Roman" w:cs="Times New Roman"/>
          <w:sz w:val="30"/>
          <w:szCs w:val="30"/>
        </w:rPr>
        <w:t>, 230003, проспект Космонавтов, д. 58, телефон 8 015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0E0494">
        <w:rPr>
          <w:rFonts w:ascii="Times New Roman" w:hAnsi="Times New Roman" w:cs="Times New Roman"/>
          <w:sz w:val="30"/>
          <w:szCs w:val="30"/>
        </w:rPr>
        <w:t xml:space="preserve"> 690401,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E0494">
        <w:rPr>
          <w:rFonts w:ascii="Times New Roman" w:hAnsi="Times New Roman" w:cs="Times New Roman"/>
          <w:sz w:val="30"/>
          <w:szCs w:val="30"/>
        </w:rPr>
        <w:t>Остроух С.М.</w:t>
      </w:r>
      <w:bookmarkStart w:id="0" w:name="_GoBack"/>
      <w:bookmarkEnd w:id="0"/>
    </w:p>
    <w:sectPr w:rsidR="00820889" w:rsidRPr="000E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94"/>
    <w:rsid w:val="000E0494"/>
    <w:rsid w:val="0082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709C"/>
  <w15:chartTrackingRefBased/>
  <w15:docId w15:val="{A82D06C7-DA0F-479F-BFC5-F1F4447A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2026-04-29T05:52:00Z</dcterms:created>
  <dcterms:modified xsi:type="dcterms:W3CDTF">2026-04-29T05:59:00Z</dcterms:modified>
</cp:coreProperties>
</file>